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409DD" w14:textId="77777777" w:rsidR="00F377F0" w:rsidRPr="00D95D29" w:rsidRDefault="00F377F0" w:rsidP="00F377F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>Minutes of Meeting</w:t>
      </w:r>
    </w:p>
    <w:p w14:paraId="1BB7A019" w14:textId="2AC2577C" w:rsidR="00F377F0" w:rsidRPr="00D95D29" w:rsidRDefault="00F377F0" w:rsidP="00F377F0">
      <w:pPr>
        <w:jc w:val="center"/>
        <w:rPr>
          <w:rFonts w:ascii="Garamond" w:hAnsi="Garamond"/>
          <w:b/>
          <w:sz w:val="24"/>
          <w:szCs w:val="24"/>
          <w:u w:val="single"/>
        </w:rPr>
      </w:pPr>
      <w:r w:rsidRPr="00D95D29">
        <w:rPr>
          <w:rFonts w:ascii="Garamond" w:hAnsi="Garamond"/>
          <w:b/>
          <w:sz w:val="24"/>
          <w:szCs w:val="24"/>
          <w:u w:val="single"/>
        </w:rPr>
        <w:t xml:space="preserve">Monday </w:t>
      </w:r>
      <w:r w:rsidR="003E4BBD">
        <w:rPr>
          <w:rFonts w:ascii="Garamond" w:hAnsi="Garamond"/>
          <w:b/>
          <w:sz w:val="24"/>
          <w:szCs w:val="24"/>
          <w:u w:val="single"/>
        </w:rPr>
        <w:t>7</w:t>
      </w:r>
      <w:r w:rsidR="003E4BBD" w:rsidRPr="003E4BBD">
        <w:rPr>
          <w:rFonts w:ascii="Garamond" w:hAnsi="Garamond"/>
          <w:b/>
          <w:sz w:val="24"/>
          <w:szCs w:val="24"/>
          <w:u w:val="single"/>
          <w:vertAlign w:val="superscript"/>
        </w:rPr>
        <w:t>th</w:t>
      </w:r>
      <w:r w:rsidR="003E4BBD">
        <w:rPr>
          <w:rFonts w:ascii="Garamond" w:hAnsi="Garamond"/>
          <w:b/>
          <w:sz w:val="24"/>
          <w:szCs w:val="24"/>
          <w:u w:val="single"/>
        </w:rPr>
        <w:t xml:space="preserve"> February</w:t>
      </w:r>
      <w:r w:rsidRPr="00D95D29">
        <w:rPr>
          <w:rFonts w:ascii="Garamond" w:hAnsi="Garamond"/>
          <w:b/>
          <w:sz w:val="24"/>
          <w:szCs w:val="24"/>
          <w:u w:val="single"/>
        </w:rPr>
        <w:t xml:space="preserve"> 202</w:t>
      </w:r>
      <w:r w:rsidR="00E54AA2">
        <w:rPr>
          <w:rFonts w:ascii="Garamond" w:hAnsi="Garamond"/>
          <w:b/>
          <w:sz w:val="24"/>
          <w:szCs w:val="24"/>
          <w:u w:val="single"/>
        </w:rPr>
        <w:t>2</w:t>
      </w:r>
      <w:r w:rsidR="00D95D29" w:rsidRPr="00D95D29">
        <w:rPr>
          <w:rFonts w:ascii="Garamond" w:hAnsi="Garamond"/>
          <w:b/>
          <w:sz w:val="24"/>
          <w:szCs w:val="24"/>
          <w:u w:val="single"/>
        </w:rPr>
        <w:t xml:space="preserve">, </w:t>
      </w:r>
      <w:r w:rsidRPr="00D95D29">
        <w:rPr>
          <w:rFonts w:ascii="Garamond" w:hAnsi="Garamond"/>
          <w:b/>
          <w:sz w:val="24"/>
          <w:szCs w:val="24"/>
          <w:u w:val="single"/>
        </w:rPr>
        <w:t>7.30pm</w:t>
      </w:r>
    </w:p>
    <w:p w14:paraId="3D421B0C" w14:textId="7A048303" w:rsidR="00F377F0" w:rsidRPr="00417E59" w:rsidRDefault="00F377F0" w:rsidP="00F377F0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Wetwang Community Hall</w:t>
      </w:r>
    </w:p>
    <w:p w14:paraId="3060E5B7" w14:textId="77777777" w:rsidR="00F377F0" w:rsidRDefault="00CA30C9" w:rsidP="00A21E75">
      <w:pPr>
        <w:rPr>
          <w:rFonts w:ascii="Garamond" w:hAnsi="Garamond"/>
          <w:sz w:val="24"/>
          <w:szCs w:val="24"/>
        </w:rPr>
      </w:pPr>
      <w:r w:rsidRPr="00417E59">
        <w:rPr>
          <w:rFonts w:ascii="Garamond" w:hAnsi="Garamond"/>
          <w:sz w:val="24"/>
          <w:szCs w:val="24"/>
        </w:rPr>
        <w:t xml:space="preserve">Present: </w:t>
      </w:r>
    </w:p>
    <w:p w14:paraId="7B79DFF7" w14:textId="7C7B4496" w:rsidR="00F377F0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CHAIR: </w:t>
      </w:r>
      <w:r w:rsidR="00CA30C9" w:rsidRPr="00417E59">
        <w:rPr>
          <w:rFonts w:ascii="Garamond" w:hAnsi="Garamond"/>
          <w:sz w:val="24"/>
          <w:szCs w:val="24"/>
        </w:rPr>
        <w:t xml:space="preserve">Councillor </w:t>
      </w:r>
      <w:r w:rsidR="0029582D">
        <w:rPr>
          <w:rFonts w:ascii="Garamond" w:hAnsi="Garamond"/>
          <w:sz w:val="24"/>
          <w:szCs w:val="24"/>
        </w:rPr>
        <w:t>J</w:t>
      </w:r>
      <w:r>
        <w:rPr>
          <w:rFonts w:ascii="Garamond" w:hAnsi="Garamond"/>
          <w:sz w:val="24"/>
          <w:szCs w:val="24"/>
        </w:rPr>
        <w:t>anette</w:t>
      </w:r>
      <w:r w:rsidR="0029582D">
        <w:rPr>
          <w:rFonts w:ascii="Garamond" w:hAnsi="Garamond"/>
          <w:sz w:val="24"/>
          <w:szCs w:val="24"/>
        </w:rPr>
        <w:t xml:space="preserve"> Hayes</w:t>
      </w:r>
    </w:p>
    <w:p w14:paraId="20033238" w14:textId="19F29EE4" w:rsidR="003E4BBD" w:rsidRDefault="003E4BBD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VICE CHAIR: Councillor Anthony Granville-Fall</w:t>
      </w:r>
    </w:p>
    <w:p w14:paraId="6F27E86A" w14:textId="6D7799DC" w:rsidR="00F377F0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COUNCILLORS: </w:t>
      </w:r>
      <w:r w:rsidR="00341C70">
        <w:rPr>
          <w:rFonts w:ascii="Garamond" w:hAnsi="Garamond"/>
          <w:sz w:val="24"/>
          <w:szCs w:val="24"/>
        </w:rPr>
        <w:t>L</w:t>
      </w:r>
      <w:r>
        <w:rPr>
          <w:rFonts w:ascii="Garamond" w:hAnsi="Garamond"/>
          <w:sz w:val="24"/>
          <w:szCs w:val="24"/>
        </w:rPr>
        <w:t>ewis</w:t>
      </w:r>
      <w:r w:rsidR="00341C70">
        <w:rPr>
          <w:rFonts w:ascii="Garamond" w:hAnsi="Garamond"/>
          <w:sz w:val="24"/>
          <w:szCs w:val="24"/>
        </w:rPr>
        <w:t xml:space="preserve"> Clark, </w:t>
      </w:r>
      <w:r w:rsidR="003E4BBD">
        <w:rPr>
          <w:rFonts w:ascii="Garamond" w:hAnsi="Garamond"/>
          <w:sz w:val="24"/>
          <w:szCs w:val="24"/>
        </w:rPr>
        <w:t xml:space="preserve">Charlotte Dixon, </w:t>
      </w:r>
      <w:r w:rsidR="0071413F">
        <w:rPr>
          <w:rFonts w:ascii="Garamond" w:hAnsi="Garamond"/>
          <w:sz w:val="24"/>
          <w:szCs w:val="24"/>
        </w:rPr>
        <w:t xml:space="preserve">Christopher Smith, </w:t>
      </w:r>
      <w:r w:rsidR="007B1438">
        <w:rPr>
          <w:rFonts w:ascii="Garamond" w:hAnsi="Garamond"/>
          <w:sz w:val="24"/>
          <w:szCs w:val="24"/>
        </w:rPr>
        <w:t>Brenda Taylor</w:t>
      </w:r>
      <w:r w:rsidR="00EA4A45">
        <w:rPr>
          <w:rFonts w:ascii="Garamond" w:hAnsi="Garamond"/>
          <w:sz w:val="24"/>
          <w:szCs w:val="24"/>
        </w:rPr>
        <w:t xml:space="preserve"> and </w:t>
      </w:r>
      <w:r w:rsidR="00830684">
        <w:rPr>
          <w:rFonts w:ascii="Garamond" w:hAnsi="Garamond"/>
          <w:sz w:val="24"/>
          <w:szCs w:val="24"/>
        </w:rPr>
        <w:t>Nigel Taylor</w:t>
      </w:r>
    </w:p>
    <w:p w14:paraId="71C6A52F" w14:textId="2BCF147F" w:rsidR="00220563" w:rsidRDefault="00F377F0" w:rsidP="00A21E7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Responsible Finance Officer and Clerk to the Parish Council</w:t>
      </w:r>
      <w:r w:rsidR="00146527" w:rsidRPr="005832AA">
        <w:rPr>
          <w:rFonts w:ascii="Garamond" w:hAnsi="Garamond"/>
          <w:sz w:val="24"/>
          <w:szCs w:val="24"/>
        </w:rPr>
        <w:t>: S</w:t>
      </w:r>
      <w:r>
        <w:rPr>
          <w:rFonts w:ascii="Garamond" w:hAnsi="Garamond"/>
          <w:sz w:val="24"/>
          <w:szCs w:val="24"/>
        </w:rPr>
        <w:t>uzanne</w:t>
      </w:r>
      <w:r w:rsidR="00146527" w:rsidRPr="005832AA">
        <w:rPr>
          <w:rFonts w:ascii="Garamond" w:hAnsi="Garamond"/>
          <w:sz w:val="24"/>
          <w:szCs w:val="24"/>
        </w:rPr>
        <w:t xml:space="preserve"> Taylor</w:t>
      </w:r>
      <w:r w:rsidR="00146527" w:rsidRPr="00417E5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ILCA</w:t>
      </w:r>
    </w:p>
    <w:p w14:paraId="42521A70" w14:textId="77777777" w:rsidR="00D95D29" w:rsidRPr="00417E59" w:rsidRDefault="00D95D29" w:rsidP="00A21E75">
      <w:pPr>
        <w:rPr>
          <w:rFonts w:ascii="Garamond" w:hAnsi="Garamond"/>
          <w:sz w:val="24"/>
          <w:szCs w:val="24"/>
        </w:rPr>
      </w:pPr>
    </w:p>
    <w:tbl>
      <w:tblPr>
        <w:tblStyle w:val="TableGrid"/>
        <w:tblW w:w="92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7"/>
        <w:gridCol w:w="8146"/>
      </w:tblGrid>
      <w:tr w:rsidR="00A21E75" w:rsidRPr="00417E59" w14:paraId="1788CBF8" w14:textId="77777777" w:rsidTr="00E96A30">
        <w:trPr>
          <w:trHeight w:val="273"/>
        </w:trPr>
        <w:tc>
          <w:tcPr>
            <w:tcW w:w="1394" w:type="dxa"/>
          </w:tcPr>
          <w:p w14:paraId="6CBBFCB9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D08E1">
              <w:rPr>
                <w:rFonts w:ascii="Garamond" w:hAnsi="Garamond"/>
                <w:b/>
                <w:sz w:val="24"/>
                <w:szCs w:val="24"/>
              </w:rPr>
              <w:t>Public Forum</w:t>
            </w:r>
          </w:p>
        </w:tc>
        <w:tc>
          <w:tcPr>
            <w:tcW w:w="7899" w:type="dxa"/>
          </w:tcPr>
          <w:p w14:paraId="305066E9" w14:textId="03DD6042" w:rsidR="00E50205" w:rsidRPr="00F30B23" w:rsidRDefault="00C332B4" w:rsidP="006C18D2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Rev</w:t>
            </w:r>
            <w:r w:rsidR="00EB2A68">
              <w:rPr>
                <w:rFonts w:ascii="Garamond" w:hAnsi="Garamond"/>
                <w:sz w:val="24"/>
                <w:szCs w:val="24"/>
              </w:rPr>
              <w:t>.</w:t>
            </w:r>
            <w:r>
              <w:rPr>
                <w:rFonts w:ascii="Garamond" w:hAnsi="Garamond"/>
                <w:sz w:val="24"/>
                <w:szCs w:val="24"/>
              </w:rPr>
              <w:t xml:space="preserve"> Jacki joined the Parish Council for the Public Forum.</w:t>
            </w:r>
          </w:p>
        </w:tc>
      </w:tr>
      <w:tr w:rsidR="00A21E75" w:rsidRPr="00417E59" w14:paraId="4F819566" w14:textId="77777777" w:rsidTr="00E96A30">
        <w:trPr>
          <w:trHeight w:val="273"/>
        </w:trPr>
        <w:tc>
          <w:tcPr>
            <w:tcW w:w="1394" w:type="dxa"/>
          </w:tcPr>
          <w:p w14:paraId="7605B2F8" w14:textId="77777777" w:rsidR="00BD2AFB" w:rsidRDefault="00BD2AFB" w:rsidP="0006000B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3AFD80B" w14:textId="77777777" w:rsidR="00A21E75" w:rsidRPr="00417E59" w:rsidRDefault="00A21E75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Police</w:t>
            </w:r>
          </w:p>
        </w:tc>
        <w:tc>
          <w:tcPr>
            <w:tcW w:w="7899" w:type="dxa"/>
          </w:tcPr>
          <w:p w14:paraId="1BFFF2E4" w14:textId="77777777" w:rsidR="00BD2AFB" w:rsidRDefault="00BD2AFB" w:rsidP="00E73136">
            <w:pPr>
              <w:rPr>
                <w:rFonts w:ascii="Garamond" w:hAnsi="Garamond"/>
                <w:sz w:val="24"/>
                <w:szCs w:val="24"/>
              </w:rPr>
            </w:pPr>
          </w:p>
          <w:p w14:paraId="4515E6F3" w14:textId="16FC7AC1" w:rsidR="00CA30C9" w:rsidRPr="00417E59" w:rsidRDefault="00EB2A68" w:rsidP="00E73136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Police updates are circulated via e-mail as received.</w:t>
            </w:r>
            <w:r w:rsidR="00C332B4">
              <w:rPr>
                <w:rFonts w:ascii="Garamond" w:hAnsi="Garamond"/>
                <w:sz w:val="24"/>
                <w:szCs w:val="24"/>
              </w:rPr>
              <w:t xml:space="preserve"> It was noted that speed cameras have been seen in the area.</w:t>
            </w:r>
          </w:p>
          <w:p w14:paraId="7449D51C" w14:textId="77777777" w:rsidR="00E73136" w:rsidRPr="00417E59" w:rsidRDefault="00E73136" w:rsidP="00AE5800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00F89772" w14:textId="77777777" w:rsidTr="00E96A30">
        <w:trPr>
          <w:trHeight w:val="288"/>
        </w:trPr>
        <w:tc>
          <w:tcPr>
            <w:tcW w:w="1394" w:type="dxa"/>
          </w:tcPr>
          <w:p w14:paraId="394D3835" w14:textId="34F7D4A5" w:rsidR="00A21E75" w:rsidRPr="00417E59" w:rsidRDefault="003E4BB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14</w:t>
            </w:r>
            <w:r w:rsidR="00BE6000" w:rsidRPr="008A5A84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54AA2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62720E09" w14:textId="77777777" w:rsidR="00A21E75" w:rsidRPr="00417E59" w:rsidRDefault="009F4533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Notice of meeting</w:t>
            </w:r>
            <w:r w:rsidRPr="00417E59">
              <w:rPr>
                <w:rFonts w:ascii="Garamond" w:hAnsi="Garamond"/>
                <w:sz w:val="24"/>
                <w:szCs w:val="24"/>
              </w:rPr>
              <w:t xml:space="preserve"> – it was confirmed notice had been given in accordance with Schedule 12, Paragraph 10 of the Local Government Act 1972.</w:t>
            </w:r>
          </w:p>
          <w:p w14:paraId="4C9165BB" w14:textId="77777777" w:rsidR="00AC6E11" w:rsidRPr="00417E59" w:rsidRDefault="00AC6E11" w:rsidP="00A21E7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48E4D666" w14:textId="77777777" w:rsidTr="00E96A30">
        <w:trPr>
          <w:trHeight w:val="273"/>
        </w:trPr>
        <w:tc>
          <w:tcPr>
            <w:tcW w:w="1394" w:type="dxa"/>
          </w:tcPr>
          <w:p w14:paraId="5BD6A217" w14:textId="48ABC933" w:rsidR="00A21E75" w:rsidRPr="00417E59" w:rsidRDefault="003E4BB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15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54AA2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5415369B" w14:textId="041015D3" w:rsidR="00A21E75" w:rsidRDefault="002D2E13" w:rsidP="00573DF9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Apologies</w:t>
            </w:r>
            <w:r w:rsidR="00E73136" w:rsidRPr="00417E59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682900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E1C8F">
              <w:rPr>
                <w:rFonts w:ascii="Garamond" w:hAnsi="Garamond"/>
                <w:sz w:val="24"/>
                <w:szCs w:val="24"/>
              </w:rPr>
              <w:t>Apologies were received and accepted from Councillor</w:t>
            </w:r>
            <w:r w:rsidR="00E54AA2">
              <w:rPr>
                <w:rFonts w:ascii="Garamond" w:hAnsi="Garamond"/>
                <w:sz w:val="24"/>
                <w:szCs w:val="24"/>
              </w:rPr>
              <w:t>s</w:t>
            </w:r>
            <w:r w:rsidR="00E65A2F">
              <w:rPr>
                <w:rFonts w:ascii="Garamond" w:hAnsi="Garamond"/>
                <w:sz w:val="24"/>
                <w:szCs w:val="24"/>
              </w:rPr>
              <w:t xml:space="preserve"> McCormack</w:t>
            </w:r>
            <w:r w:rsidR="00EA4A45">
              <w:rPr>
                <w:rFonts w:ascii="Garamond" w:hAnsi="Garamond"/>
                <w:sz w:val="24"/>
                <w:szCs w:val="24"/>
              </w:rPr>
              <w:t xml:space="preserve">, </w:t>
            </w:r>
            <w:r w:rsidR="007B1438">
              <w:rPr>
                <w:rFonts w:ascii="Garamond" w:hAnsi="Garamond"/>
                <w:sz w:val="24"/>
                <w:szCs w:val="24"/>
              </w:rPr>
              <w:t>M</w:t>
            </w:r>
            <w:r w:rsidR="005F53CA">
              <w:rPr>
                <w:rFonts w:ascii="Garamond" w:hAnsi="Garamond"/>
                <w:sz w:val="24"/>
                <w:szCs w:val="24"/>
              </w:rPr>
              <w:t>iles</w:t>
            </w:r>
            <w:r w:rsidR="00EA4A45">
              <w:rPr>
                <w:rFonts w:ascii="Garamond" w:hAnsi="Garamond"/>
                <w:sz w:val="24"/>
                <w:szCs w:val="24"/>
              </w:rPr>
              <w:t xml:space="preserve"> and Wilson</w:t>
            </w:r>
            <w:r w:rsidR="0071413F">
              <w:rPr>
                <w:rFonts w:ascii="Garamond" w:hAnsi="Garamond"/>
                <w:sz w:val="24"/>
                <w:szCs w:val="24"/>
              </w:rPr>
              <w:t>.</w:t>
            </w:r>
          </w:p>
          <w:p w14:paraId="4CDCACFA" w14:textId="77777777" w:rsidR="00AC6E11" w:rsidRPr="00417E59" w:rsidRDefault="00AC6E11" w:rsidP="00EB03F2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417E59" w14:paraId="50C4C1CA" w14:textId="77777777" w:rsidTr="00EF7047">
        <w:trPr>
          <w:trHeight w:val="386"/>
        </w:trPr>
        <w:tc>
          <w:tcPr>
            <w:tcW w:w="1394" w:type="dxa"/>
          </w:tcPr>
          <w:p w14:paraId="0E01F042" w14:textId="6461AEBD" w:rsidR="00A21E75" w:rsidRPr="00417E59" w:rsidRDefault="003E4BB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16</w:t>
            </w:r>
            <w:r w:rsidR="00BE6000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54AA2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7B6AC859" w14:textId="713A0881" w:rsidR="00A21E75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417E59">
              <w:rPr>
                <w:rFonts w:ascii="Garamond" w:hAnsi="Garamond"/>
                <w:b/>
                <w:sz w:val="24"/>
                <w:szCs w:val="24"/>
              </w:rPr>
              <w:t>Declarations of interest</w:t>
            </w:r>
            <w:r w:rsidR="00DE238C">
              <w:rPr>
                <w:rFonts w:ascii="Garamond" w:hAnsi="Garamond"/>
                <w:sz w:val="24"/>
                <w:szCs w:val="24"/>
              </w:rPr>
              <w:t xml:space="preserve"> – </w:t>
            </w:r>
            <w:r w:rsidR="00EB2A68">
              <w:rPr>
                <w:rFonts w:ascii="Garamond" w:hAnsi="Garamond"/>
                <w:sz w:val="24"/>
                <w:szCs w:val="24"/>
              </w:rPr>
              <w:t>There were no declarations of interest.</w:t>
            </w:r>
          </w:p>
          <w:p w14:paraId="4A94FD43" w14:textId="77777777" w:rsidR="00AC6E11" w:rsidRPr="00417E59" w:rsidRDefault="00AC6E11" w:rsidP="00AE5C9D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22573A22" w14:textId="77777777" w:rsidTr="00E96A30">
        <w:trPr>
          <w:trHeight w:val="288"/>
        </w:trPr>
        <w:tc>
          <w:tcPr>
            <w:tcW w:w="1394" w:type="dxa"/>
          </w:tcPr>
          <w:p w14:paraId="274B430B" w14:textId="19F18E30" w:rsidR="00A21E75" w:rsidRPr="00DD5148" w:rsidRDefault="003E4BB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17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E54AA2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7759082A" w14:textId="72AC2529" w:rsidR="009950D9" w:rsidRPr="00DD5148" w:rsidRDefault="008A648D" w:rsidP="009950D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Correspondence</w:t>
            </w:r>
            <w:r w:rsidRPr="00DD514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7DE70CE3" w14:textId="75280760" w:rsidR="000A7131" w:rsidRDefault="00C332B4" w:rsidP="00EB2A68">
            <w:pPr>
              <w:pStyle w:val="ListParagraph"/>
              <w:numPr>
                <w:ilvl w:val="0"/>
                <w:numId w:val="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Queens Jubilee – a table of suggestions was circulated. </w:t>
            </w:r>
          </w:p>
          <w:p w14:paraId="1BAFF220" w14:textId="77777777" w:rsidR="000A7131" w:rsidRDefault="000A7131" w:rsidP="000A7131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402A08D5" w14:textId="64C45080" w:rsidR="000A7131" w:rsidRDefault="00C332B4" w:rsidP="000A7131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It was agreed </w:t>
            </w:r>
            <w:r w:rsidR="000A7131">
              <w:rPr>
                <w:rFonts w:ascii="Garamond" w:hAnsi="Garamond"/>
                <w:sz w:val="24"/>
                <w:szCs w:val="24"/>
              </w:rPr>
              <w:t xml:space="preserve">that an English Oak tree would be planted on the corner of Pulham Lane / Beverley Road in honour of the Queens Canopy (providing permission granted from ERYC) and a plaque purchased. </w:t>
            </w:r>
          </w:p>
          <w:p w14:paraId="5A511F3B" w14:textId="77777777" w:rsidR="000A7131" w:rsidRDefault="000A7131" w:rsidP="000A7131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  <w:p w14:paraId="69B82948" w14:textId="1BC06D33" w:rsidR="000A7131" w:rsidRDefault="000A7131" w:rsidP="000A7131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Clerk to discuss with Councillor Wilson Union Jack flags on Main Street for those with Christmas Tree brackets.</w:t>
            </w:r>
          </w:p>
          <w:p w14:paraId="58F5AD98" w14:textId="77777777" w:rsidR="000A7131" w:rsidRPr="000A7131" w:rsidRDefault="000A7131" w:rsidP="000A7131">
            <w:pPr>
              <w:rPr>
                <w:rFonts w:ascii="Garamond" w:hAnsi="Garamond"/>
                <w:sz w:val="24"/>
                <w:szCs w:val="24"/>
              </w:rPr>
            </w:pPr>
          </w:p>
          <w:p w14:paraId="0EFA1250" w14:textId="77777777" w:rsidR="00EE0DA9" w:rsidRDefault="000A7131" w:rsidP="000A7131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</w:t>
            </w:r>
            <w:r w:rsidR="00C332B4">
              <w:rPr>
                <w:rFonts w:ascii="Garamond" w:hAnsi="Garamond"/>
                <w:sz w:val="24"/>
                <w:szCs w:val="24"/>
              </w:rPr>
              <w:t xml:space="preserve"> smaller working group would meet to discuss </w:t>
            </w:r>
            <w:r>
              <w:rPr>
                <w:rFonts w:ascii="Garamond" w:hAnsi="Garamond"/>
                <w:sz w:val="24"/>
                <w:szCs w:val="24"/>
              </w:rPr>
              <w:t xml:space="preserve">further </w:t>
            </w:r>
            <w:r w:rsidR="00C332B4">
              <w:rPr>
                <w:rFonts w:ascii="Garamond" w:hAnsi="Garamond"/>
                <w:sz w:val="24"/>
                <w:szCs w:val="24"/>
              </w:rPr>
              <w:t>plans and report back to the Parish Council.</w:t>
            </w:r>
          </w:p>
          <w:p w14:paraId="50C7F6E3" w14:textId="641183CC" w:rsidR="000A7131" w:rsidRPr="00826B6E" w:rsidRDefault="000A7131" w:rsidP="000A7131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A21E75" w:rsidRPr="00A236E1" w14:paraId="72838761" w14:textId="77777777" w:rsidTr="00E96A30">
        <w:trPr>
          <w:trHeight w:val="273"/>
        </w:trPr>
        <w:tc>
          <w:tcPr>
            <w:tcW w:w="1394" w:type="dxa"/>
          </w:tcPr>
          <w:p w14:paraId="075DF1C3" w14:textId="5F210599" w:rsidR="00A21E75" w:rsidRPr="00DD5148" w:rsidRDefault="003E4BB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18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0161FF05" w14:textId="53570D3F" w:rsidR="00D83413" w:rsidRPr="00DD5148" w:rsidRDefault="008A648D" w:rsidP="000A0274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Matters Arising</w:t>
            </w:r>
          </w:p>
          <w:p w14:paraId="62889309" w14:textId="77777777" w:rsidR="00A6284A" w:rsidRDefault="003D3D6B" w:rsidP="00020E44">
            <w:pPr>
              <w:pStyle w:val="ListParagraph"/>
              <w:numPr>
                <w:ilvl w:val="0"/>
                <w:numId w:val="3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chatty bench donated by ERYC has been delivered and installed in Station Hill Playing Fields by Councillors Clark and Hayes.</w:t>
            </w:r>
          </w:p>
          <w:p w14:paraId="4FD67CEE" w14:textId="0B0CC881" w:rsidR="003D3D6B" w:rsidRPr="00DD5148" w:rsidRDefault="003D3D6B" w:rsidP="00020E44">
            <w:pPr>
              <w:pStyle w:val="ListParagraph"/>
              <w:numPr>
                <w:ilvl w:val="0"/>
                <w:numId w:val="38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The village walkabout has been completed in part and the findings will be reported by the Clerk to the appropriate organisations. A small group of Councillors will meet on 22</w:t>
            </w:r>
            <w:r w:rsidRPr="003D3D6B">
              <w:rPr>
                <w:rFonts w:ascii="Garamond" w:hAnsi="Garamond"/>
                <w:sz w:val="24"/>
                <w:szCs w:val="24"/>
                <w:vertAlign w:val="superscript"/>
              </w:rPr>
              <w:t>nd</w:t>
            </w:r>
            <w:r>
              <w:rPr>
                <w:rFonts w:ascii="Garamond" w:hAnsi="Garamond"/>
                <w:sz w:val="24"/>
                <w:szCs w:val="24"/>
              </w:rPr>
              <w:t xml:space="preserve"> February to identify issues in the Main Street area. </w:t>
            </w:r>
          </w:p>
        </w:tc>
      </w:tr>
      <w:tr w:rsidR="00A21E75" w:rsidRPr="00A236E1" w14:paraId="37DFA7DB" w14:textId="77777777" w:rsidTr="00E96A30">
        <w:trPr>
          <w:trHeight w:val="288"/>
        </w:trPr>
        <w:tc>
          <w:tcPr>
            <w:tcW w:w="1394" w:type="dxa"/>
          </w:tcPr>
          <w:p w14:paraId="3AED9B09" w14:textId="7624975E" w:rsidR="00A21E75" w:rsidRPr="00A236E1" w:rsidRDefault="003E4BBD" w:rsidP="0006000B">
            <w:pPr>
              <w:rPr>
                <w:rFonts w:ascii="Garamond" w:hAnsi="Garamond"/>
                <w:b/>
                <w:sz w:val="24"/>
                <w:szCs w:val="24"/>
                <w:highlight w:val="yellow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lastRenderedPageBreak/>
              <w:t>19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3D140733" w14:textId="0A9315ED" w:rsidR="00255AD9" w:rsidRDefault="008A648D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Approval of </w:t>
            </w:r>
            <w:r w:rsidR="002D2E13" w:rsidRPr="00A236E1">
              <w:rPr>
                <w:rFonts w:ascii="Garamond" w:hAnsi="Garamond"/>
                <w:b/>
                <w:sz w:val="24"/>
                <w:szCs w:val="24"/>
              </w:rPr>
              <w:t>Minutes</w:t>
            </w:r>
            <w:r w:rsidR="002D2E13" w:rsidRPr="00A236E1">
              <w:rPr>
                <w:rFonts w:ascii="Garamond" w:hAnsi="Garamond"/>
                <w:sz w:val="24"/>
                <w:szCs w:val="24"/>
              </w:rPr>
              <w:t xml:space="preserve"> – Resolved.</w:t>
            </w:r>
            <w:r w:rsidR="00B47AB0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 xml:space="preserve">That the minutes 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of the Parish </w:t>
            </w:r>
            <w:r w:rsidR="00D261D4" w:rsidRPr="00A236E1">
              <w:rPr>
                <w:rFonts w:ascii="Garamond" w:hAnsi="Garamond"/>
                <w:sz w:val="24"/>
                <w:szCs w:val="24"/>
              </w:rPr>
              <w:t>Council meeting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 held </w:t>
            </w:r>
            <w:r w:rsidR="00112CA8" w:rsidRPr="00A236E1">
              <w:rPr>
                <w:rFonts w:ascii="Garamond" w:hAnsi="Garamond"/>
                <w:sz w:val="24"/>
                <w:szCs w:val="24"/>
              </w:rPr>
              <w:t xml:space="preserve">on </w:t>
            </w:r>
            <w:r w:rsidR="001D27BF" w:rsidRPr="00A236E1">
              <w:rPr>
                <w:rFonts w:ascii="Garamond" w:hAnsi="Garamond"/>
                <w:sz w:val="24"/>
                <w:szCs w:val="24"/>
              </w:rPr>
              <w:t>Monday</w:t>
            </w:r>
            <w:r w:rsidR="003D3D6B">
              <w:rPr>
                <w:rFonts w:ascii="Garamond" w:hAnsi="Garamond"/>
                <w:sz w:val="24"/>
                <w:szCs w:val="24"/>
              </w:rPr>
              <w:t xml:space="preserve"> 10</w:t>
            </w:r>
            <w:r w:rsidR="003D3D6B" w:rsidRPr="003D3D6B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3D3D6B">
              <w:rPr>
                <w:rFonts w:ascii="Garamond" w:hAnsi="Garamond"/>
                <w:sz w:val="24"/>
                <w:szCs w:val="24"/>
              </w:rPr>
              <w:t xml:space="preserve"> January</w:t>
            </w:r>
            <w:r w:rsidR="008863AE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161BAA" w:rsidRPr="00A236E1">
              <w:rPr>
                <w:rFonts w:ascii="Garamond" w:hAnsi="Garamond"/>
                <w:sz w:val="24"/>
                <w:szCs w:val="24"/>
              </w:rPr>
              <w:t>202</w:t>
            </w:r>
            <w:r w:rsidR="00EA4A45">
              <w:rPr>
                <w:rFonts w:ascii="Garamond" w:hAnsi="Garamond"/>
                <w:sz w:val="24"/>
                <w:szCs w:val="24"/>
              </w:rPr>
              <w:t>2</w:t>
            </w:r>
            <w:r w:rsidR="009B1264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361A2" w:rsidRPr="00A236E1">
              <w:rPr>
                <w:rFonts w:ascii="Garamond" w:hAnsi="Garamond"/>
                <w:sz w:val="24"/>
                <w:szCs w:val="24"/>
              </w:rPr>
              <w:t>were approve</w:t>
            </w:r>
            <w:r w:rsidR="005B3AFC" w:rsidRPr="00A236E1">
              <w:rPr>
                <w:rFonts w:ascii="Garamond" w:hAnsi="Garamond"/>
                <w:sz w:val="24"/>
                <w:szCs w:val="24"/>
              </w:rPr>
              <w:t xml:space="preserve">d as a </w:t>
            </w:r>
            <w:r w:rsidR="00DE08A8" w:rsidRPr="00A236E1">
              <w:rPr>
                <w:rFonts w:ascii="Garamond" w:hAnsi="Garamond"/>
                <w:sz w:val="24"/>
                <w:szCs w:val="24"/>
              </w:rPr>
              <w:t>true and accurate record</w:t>
            </w:r>
            <w:r w:rsidR="00A6284A">
              <w:rPr>
                <w:rFonts w:ascii="Garamond" w:hAnsi="Garamond"/>
                <w:sz w:val="24"/>
                <w:szCs w:val="24"/>
              </w:rPr>
              <w:t>.</w:t>
            </w:r>
          </w:p>
          <w:p w14:paraId="5E7BCCD8" w14:textId="77777777" w:rsidR="005B3AFC" w:rsidRPr="00A236E1" w:rsidRDefault="005B3AFC" w:rsidP="00A21E75">
            <w:pPr>
              <w:rPr>
                <w:rFonts w:ascii="Garamond" w:hAnsi="Garamond"/>
                <w:sz w:val="24"/>
                <w:szCs w:val="24"/>
              </w:rPr>
            </w:pPr>
          </w:p>
          <w:p w14:paraId="4E6E658A" w14:textId="6EE726C4" w:rsidR="0048538E" w:rsidRPr="00A236E1" w:rsidRDefault="00830071" w:rsidP="00A21E75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Proposer: </w:t>
            </w:r>
            <w:r w:rsidR="00840FD0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2D2AB6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332B4">
              <w:rPr>
                <w:rFonts w:ascii="Garamond" w:hAnsi="Garamond"/>
                <w:sz w:val="24"/>
                <w:szCs w:val="24"/>
              </w:rPr>
              <w:t>Smith</w:t>
            </w:r>
          </w:p>
          <w:p w14:paraId="7C3A4E9F" w14:textId="1B77D6B9" w:rsidR="0048538E" w:rsidRDefault="0048538E" w:rsidP="00830071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</w:t>
            </w:r>
            <w:r w:rsidR="00992294" w:rsidRPr="00A236E1">
              <w:rPr>
                <w:rFonts w:ascii="Garamond" w:hAnsi="Garamond"/>
                <w:sz w:val="24"/>
                <w:szCs w:val="24"/>
              </w:rPr>
              <w:t>Councillor</w:t>
            </w:r>
            <w:r w:rsidR="001469FC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332B4">
              <w:rPr>
                <w:rFonts w:ascii="Garamond" w:hAnsi="Garamond"/>
                <w:sz w:val="24"/>
                <w:szCs w:val="24"/>
              </w:rPr>
              <w:t>Clark</w:t>
            </w:r>
          </w:p>
          <w:p w14:paraId="0BC53A7D" w14:textId="60F37B78" w:rsidR="00C332B4" w:rsidRPr="00C332B4" w:rsidRDefault="00C332B4" w:rsidP="00830071">
            <w:pPr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332B4">
              <w:rPr>
                <w:rFonts w:ascii="Garamond" w:hAnsi="Garamond"/>
                <w:b/>
                <w:bCs/>
                <w:sz w:val="24"/>
                <w:szCs w:val="24"/>
              </w:rPr>
              <w:t>In favour: All</w:t>
            </w:r>
          </w:p>
          <w:p w14:paraId="63E734C0" w14:textId="77777777" w:rsidR="00AC6E11" w:rsidRPr="00A236E1" w:rsidRDefault="0000641F" w:rsidP="0000641F">
            <w:pPr>
              <w:tabs>
                <w:tab w:val="left" w:pos="3300"/>
              </w:tabs>
              <w:rPr>
                <w:rFonts w:ascii="Garamond" w:hAnsi="Garamond"/>
                <w:sz w:val="24"/>
                <w:szCs w:val="24"/>
                <w:highlight w:val="yellow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ab/>
            </w:r>
          </w:p>
        </w:tc>
      </w:tr>
      <w:tr w:rsidR="00A21E75" w:rsidRPr="00A236E1" w14:paraId="40C5648A" w14:textId="77777777" w:rsidTr="001536CD">
        <w:trPr>
          <w:trHeight w:val="273"/>
        </w:trPr>
        <w:tc>
          <w:tcPr>
            <w:tcW w:w="1394" w:type="dxa"/>
          </w:tcPr>
          <w:p w14:paraId="1A374AF0" w14:textId="27D96D43" w:rsidR="00A21E75" w:rsidRPr="00A236E1" w:rsidRDefault="003E4BB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20</w:t>
            </w:r>
            <w:r w:rsidR="00BE6000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56428C83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Reports from Committees and Representatives</w:t>
            </w:r>
          </w:p>
          <w:p w14:paraId="521567B0" w14:textId="77777777" w:rsidR="00E96A30" w:rsidRPr="00A236E1" w:rsidRDefault="00E96A30" w:rsidP="004309EC">
            <w:pPr>
              <w:rPr>
                <w:rFonts w:ascii="Garamond" w:hAnsi="Garamond"/>
                <w:sz w:val="24"/>
                <w:szCs w:val="24"/>
              </w:rPr>
            </w:pPr>
          </w:p>
          <w:p w14:paraId="0954C74E" w14:textId="687572E9" w:rsidR="00335DBA" w:rsidRPr="00A236E1" w:rsidRDefault="002D2E13" w:rsidP="00F97CB3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Community Hall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C71AEB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DF0FA8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>C</w:t>
            </w:r>
            <w:r w:rsidR="00A05FE6">
              <w:rPr>
                <w:rFonts w:ascii="Garamond" w:hAnsi="Garamond"/>
                <w:sz w:val="24"/>
                <w:szCs w:val="24"/>
              </w:rPr>
              <w:t>ouncillor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4D182C">
              <w:rPr>
                <w:rFonts w:ascii="Garamond" w:hAnsi="Garamond"/>
                <w:sz w:val="24"/>
                <w:szCs w:val="24"/>
              </w:rPr>
              <w:t xml:space="preserve">N </w:t>
            </w:r>
            <w:r w:rsidR="007E2720">
              <w:rPr>
                <w:rFonts w:ascii="Garamond" w:hAnsi="Garamond"/>
                <w:sz w:val="24"/>
                <w:szCs w:val="24"/>
              </w:rPr>
              <w:t>Taylor</w:t>
            </w:r>
            <w:r w:rsidR="00A236E1" w:rsidRPr="00A236E1">
              <w:rPr>
                <w:rFonts w:ascii="Garamond" w:hAnsi="Garamond"/>
                <w:sz w:val="24"/>
                <w:szCs w:val="24"/>
              </w:rPr>
              <w:t xml:space="preserve"> provided an update</w:t>
            </w:r>
            <w:r w:rsidR="00427E38">
              <w:rPr>
                <w:rFonts w:ascii="Garamond" w:hAnsi="Garamond"/>
                <w:sz w:val="24"/>
                <w:szCs w:val="24"/>
              </w:rPr>
              <w:t>, quotes for roof works and other maintenance issues are being sought</w:t>
            </w:r>
            <w:r w:rsidR="00CA471F">
              <w:rPr>
                <w:rFonts w:ascii="Garamond" w:hAnsi="Garamond"/>
                <w:sz w:val="24"/>
                <w:szCs w:val="24"/>
              </w:rPr>
              <w:t>.</w:t>
            </w:r>
            <w:r w:rsidR="00427E38">
              <w:rPr>
                <w:rFonts w:ascii="Garamond" w:hAnsi="Garamond"/>
                <w:sz w:val="24"/>
                <w:szCs w:val="24"/>
              </w:rPr>
              <w:t xml:space="preserve"> There are plans for a Community Cinema and more details will be circulated. The village show will take place on 6</w:t>
            </w:r>
            <w:r w:rsidR="00427E38" w:rsidRPr="00427E38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427E38">
              <w:rPr>
                <w:rFonts w:ascii="Garamond" w:hAnsi="Garamond"/>
                <w:sz w:val="24"/>
                <w:szCs w:val="24"/>
              </w:rPr>
              <w:t xml:space="preserve"> August 2022.</w:t>
            </w:r>
          </w:p>
          <w:p w14:paraId="64E42A83" w14:textId="77777777" w:rsidR="00253471" w:rsidRPr="00A236E1" w:rsidRDefault="00253471" w:rsidP="008E722F">
            <w:pPr>
              <w:rPr>
                <w:rFonts w:ascii="Garamond" w:hAnsi="Garamond"/>
                <w:sz w:val="24"/>
                <w:szCs w:val="24"/>
              </w:rPr>
            </w:pPr>
          </w:p>
          <w:p w14:paraId="7CB39C59" w14:textId="5F753B8A" w:rsidR="00413E2F" w:rsidRDefault="002D2E13" w:rsidP="00D44468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>Wetwang Primary School</w:t>
            </w:r>
            <w:r w:rsidR="00467E2C" w:rsidRPr="00A236E1">
              <w:rPr>
                <w:rFonts w:ascii="Garamond" w:hAnsi="Garamond"/>
                <w:sz w:val="24"/>
                <w:szCs w:val="24"/>
              </w:rPr>
              <w:t xml:space="preserve"> –</w:t>
            </w:r>
            <w:r w:rsidR="00413E2F" w:rsidRPr="00A236E1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A471F">
              <w:rPr>
                <w:rFonts w:ascii="Garamond" w:hAnsi="Garamond"/>
                <w:sz w:val="24"/>
                <w:szCs w:val="24"/>
              </w:rPr>
              <w:t xml:space="preserve">no issues to report. </w:t>
            </w:r>
          </w:p>
          <w:p w14:paraId="150A762D" w14:textId="4D645A2A" w:rsidR="00BD334E" w:rsidRDefault="00BD334E" w:rsidP="00D44468">
            <w:pPr>
              <w:rPr>
                <w:rFonts w:ascii="Garamond" w:hAnsi="Garamond"/>
                <w:sz w:val="24"/>
                <w:szCs w:val="24"/>
              </w:rPr>
            </w:pPr>
          </w:p>
          <w:p w14:paraId="0B232965" w14:textId="5F5E7E41" w:rsidR="008D2450" w:rsidRDefault="008D2450" w:rsidP="00D444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Other Community Groups:</w:t>
            </w:r>
            <w:r w:rsidR="00427E3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471E6180" w14:textId="738F35D3" w:rsidR="00427E38" w:rsidRDefault="00427E38" w:rsidP="00D44468">
            <w:pPr>
              <w:rPr>
                <w:rFonts w:ascii="Garamond" w:hAnsi="Garamond"/>
                <w:sz w:val="24"/>
                <w:szCs w:val="24"/>
              </w:rPr>
            </w:pPr>
          </w:p>
          <w:p w14:paraId="5810E70C" w14:textId="7151A936" w:rsidR="00427E38" w:rsidRDefault="00427E38" w:rsidP="00D44468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St Nicholas Church – Café Church will open in the Summer months, everyone </w:t>
            </w:r>
            <w:r w:rsidR="00822E14">
              <w:rPr>
                <w:rFonts w:ascii="Garamond" w:hAnsi="Garamond"/>
                <w:sz w:val="24"/>
                <w:szCs w:val="24"/>
              </w:rPr>
              <w:t xml:space="preserve">will be </w:t>
            </w:r>
            <w:r>
              <w:rPr>
                <w:rFonts w:ascii="Garamond" w:hAnsi="Garamond"/>
                <w:sz w:val="24"/>
                <w:szCs w:val="24"/>
              </w:rPr>
              <w:t>welcome.</w:t>
            </w:r>
          </w:p>
          <w:p w14:paraId="62C2733E" w14:textId="58CBF028" w:rsidR="00275491" w:rsidRDefault="00275491" w:rsidP="00D44468">
            <w:pPr>
              <w:rPr>
                <w:rFonts w:ascii="Garamond" w:hAnsi="Garamond"/>
                <w:sz w:val="24"/>
                <w:szCs w:val="24"/>
              </w:rPr>
            </w:pPr>
          </w:p>
          <w:p w14:paraId="4D048093" w14:textId="465E2EA1" w:rsidR="00A6284A" w:rsidRPr="00A236E1" w:rsidRDefault="00A6284A" w:rsidP="003A479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0F3F4F" w:rsidRPr="00A236E1" w14:paraId="2600886C" w14:textId="77777777" w:rsidTr="001536CD">
        <w:trPr>
          <w:trHeight w:val="288"/>
        </w:trPr>
        <w:tc>
          <w:tcPr>
            <w:tcW w:w="1394" w:type="dxa"/>
          </w:tcPr>
          <w:p w14:paraId="6FAED381" w14:textId="0FF95CC4" w:rsidR="000F3F4F" w:rsidRPr="00DD5148" w:rsidRDefault="003E4BBD" w:rsidP="0006000B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21</w:t>
            </w:r>
            <w:r w:rsidR="00BE6000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20F4DFBF" w14:textId="77777777" w:rsidR="001D0583" w:rsidRPr="00DD5148" w:rsidRDefault="000F3F4F" w:rsidP="00E2418C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Planning Applications</w:t>
            </w:r>
            <w:r w:rsidR="00157799" w:rsidRPr="00DD5148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</w:p>
          <w:p w14:paraId="3F37CD67" w14:textId="77777777" w:rsidR="00B575B7" w:rsidRDefault="00B575B7" w:rsidP="00E2418C">
            <w:pPr>
              <w:rPr>
                <w:rFonts w:ascii="Garamond" w:hAnsi="Garamond"/>
                <w:sz w:val="24"/>
                <w:szCs w:val="24"/>
              </w:rPr>
            </w:pPr>
          </w:p>
          <w:p w14:paraId="0C914DB0" w14:textId="77777777" w:rsidR="003A4795" w:rsidRPr="003A4795" w:rsidRDefault="003A4795" w:rsidP="003A4795">
            <w:pPr>
              <w:pStyle w:val="ListParagraph"/>
              <w:numPr>
                <w:ilvl w:val="0"/>
                <w:numId w:val="39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 w:rsidRPr="003A4795">
              <w:rPr>
                <w:rFonts w:ascii="Garamond" w:hAnsi="Garamond"/>
                <w:sz w:val="24"/>
                <w:szCs w:val="24"/>
              </w:rPr>
              <w:t>To consider applications for Planning Permission upon which the Parish Council has been consulted:</w:t>
            </w:r>
          </w:p>
          <w:p w14:paraId="3D5E1AA6" w14:textId="77777777" w:rsidR="003A4795" w:rsidRPr="00135BB0" w:rsidRDefault="003A4795" w:rsidP="003A4795">
            <w:pPr>
              <w:pStyle w:val="ListParagraph"/>
              <w:ind w:left="1440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45"/>
              <w:gridCol w:w="1765"/>
              <w:gridCol w:w="3001"/>
            </w:tblGrid>
            <w:tr w:rsidR="003B6224" w14:paraId="2EBAEF59" w14:textId="77777777" w:rsidTr="003B6224">
              <w:trPr>
                <w:trHeight w:val="221"/>
              </w:trPr>
              <w:tc>
                <w:tcPr>
                  <w:tcW w:w="3145" w:type="dxa"/>
                </w:tcPr>
                <w:p w14:paraId="5E31379B" w14:textId="77777777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1765" w:type="dxa"/>
                </w:tcPr>
                <w:p w14:paraId="212F2554" w14:textId="77777777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3001" w:type="dxa"/>
                </w:tcPr>
                <w:p w14:paraId="28B7D033" w14:textId="3587A13B" w:rsidR="003A4795" w:rsidRDefault="003A4795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b/>
                      <w:smallCaps/>
                      <w:sz w:val="24"/>
                      <w:szCs w:val="24"/>
                    </w:rPr>
                    <w:t>Comments</w:t>
                  </w:r>
                </w:p>
              </w:tc>
            </w:tr>
            <w:tr w:rsidR="00467B3A" w14:paraId="1C7690AE" w14:textId="77777777" w:rsidTr="003B6224">
              <w:trPr>
                <w:trHeight w:val="1664"/>
              </w:trPr>
              <w:tc>
                <w:tcPr>
                  <w:tcW w:w="3145" w:type="dxa"/>
                </w:tcPr>
                <w:p w14:paraId="547CF35C" w14:textId="2D110251" w:rsidR="00467B3A" w:rsidRPr="00623600" w:rsidRDefault="00467B3A" w:rsidP="00467B3A">
                  <w:pPr>
                    <w:rPr>
                      <w:rFonts w:ascii="Garamond" w:hAnsi="Garamond"/>
                      <w:sz w:val="24"/>
                      <w:szCs w:val="24"/>
                    </w:rPr>
                  </w:pPr>
                  <w:r w:rsidRPr="0074731C">
                    <w:rPr>
                      <w:rFonts w:ascii="Garamond" w:hAnsi="Garamond" w:cs="Arial"/>
                      <w:color w:val="333333"/>
                      <w:sz w:val="23"/>
                      <w:szCs w:val="23"/>
                      <w:shd w:val="clear" w:color="auto" w:fill="FFFFFF"/>
                    </w:rPr>
                    <w:t>22/00159/TCA WETWANG CONSERVATION AREA - Crown reduce 1 no. Cherry tree by 2 metres </w:t>
                  </w:r>
                </w:p>
              </w:tc>
              <w:tc>
                <w:tcPr>
                  <w:tcW w:w="1765" w:type="dxa"/>
                </w:tcPr>
                <w:p w14:paraId="5890FBF1" w14:textId="0092A091" w:rsidR="00467B3A" w:rsidRPr="00623600" w:rsidRDefault="00467B3A" w:rsidP="00467B3A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color w:val="000000"/>
                    </w:rPr>
                  </w:pPr>
                  <w:proofErr w:type="spellStart"/>
                  <w:r w:rsidRPr="0074731C">
                    <w:rPr>
                      <w:rFonts w:ascii="Garamond" w:hAnsi="Garamond" w:cs="Arial"/>
                      <w:color w:val="333333"/>
                      <w:sz w:val="23"/>
                      <w:szCs w:val="23"/>
                      <w:shd w:val="clear" w:color="auto" w:fill="FFFFFF"/>
                    </w:rPr>
                    <w:t>Satis</w:t>
                  </w:r>
                  <w:proofErr w:type="spellEnd"/>
                  <w:r w:rsidRPr="0074731C">
                    <w:rPr>
                      <w:rFonts w:ascii="Garamond" w:hAnsi="Garamond" w:cs="Arial"/>
                      <w:color w:val="333333"/>
                      <w:sz w:val="23"/>
                      <w:szCs w:val="23"/>
                      <w:shd w:val="clear" w:color="auto" w:fill="FFFFFF"/>
                    </w:rPr>
                    <w:t xml:space="preserve"> House Pulham Lane Wetwang East Riding Of Yorkshire YO25 9XT</w:t>
                  </w:r>
                </w:p>
              </w:tc>
              <w:tc>
                <w:tcPr>
                  <w:tcW w:w="3001" w:type="dxa"/>
                </w:tcPr>
                <w:p w14:paraId="4D1E3F7E" w14:textId="7229FD57" w:rsidR="00467B3A" w:rsidRPr="00623600" w:rsidRDefault="00467B3A" w:rsidP="00467B3A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No objections.</w:t>
                  </w:r>
                </w:p>
              </w:tc>
            </w:tr>
          </w:tbl>
          <w:p w14:paraId="6542A26F" w14:textId="77777777" w:rsidR="003A4795" w:rsidRPr="00135BB0" w:rsidRDefault="003A4795" w:rsidP="003A4795">
            <w:pPr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p w14:paraId="485E6AD8" w14:textId="0E07F20A" w:rsidR="003A4795" w:rsidRPr="00152E21" w:rsidRDefault="003A4795" w:rsidP="003A4795">
            <w:pPr>
              <w:pStyle w:val="ListParagraph"/>
              <w:numPr>
                <w:ilvl w:val="0"/>
                <w:numId w:val="39"/>
              </w:numPr>
              <w:rPr>
                <w:rFonts w:ascii="Garamond" w:hAnsi="Garamond"/>
                <w:b/>
                <w:smallCaps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</w:t>
            </w:r>
            <w:r w:rsidRPr="003A4795">
              <w:rPr>
                <w:rFonts w:ascii="Garamond" w:hAnsi="Garamond"/>
                <w:sz w:val="24"/>
                <w:szCs w:val="24"/>
              </w:rPr>
              <w:t>o receive an update on previous applications consulted on:</w:t>
            </w:r>
          </w:p>
          <w:p w14:paraId="61DD249A" w14:textId="77777777" w:rsidR="00152E21" w:rsidRPr="003B6224" w:rsidRDefault="00152E21" w:rsidP="003B6224">
            <w:pPr>
              <w:ind w:left="360"/>
              <w:rPr>
                <w:rFonts w:ascii="Garamond" w:hAnsi="Garamond"/>
                <w:b/>
                <w:smallCaps/>
                <w:sz w:val="24"/>
                <w:szCs w:val="24"/>
              </w:rPr>
            </w:pPr>
          </w:p>
          <w:tbl>
            <w:tblPr>
              <w:tblStyle w:val="TableGrid"/>
              <w:tblW w:w="7920" w:type="dxa"/>
              <w:tblLook w:val="04A0" w:firstRow="1" w:lastRow="0" w:firstColumn="1" w:lastColumn="0" w:noHBand="0" w:noVBand="1"/>
            </w:tblPr>
            <w:tblGrid>
              <w:gridCol w:w="3467"/>
              <w:gridCol w:w="1880"/>
              <w:gridCol w:w="2573"/>
            </w:tblGrid>
            <w:tr w:rsidR="003B6224" w14:paraId="04179BCD" w14:textId="77777777" w:rsidTr="003B6224">
              <w:trPr>
                <w:trHeight w:val="227"/>
              </w:trPr>
              <w:tc>
                <w:tcPr>
                  <w:tcW w:w="3467" w:type="dxa"/>
                </w:tcPr>
                <w:p w14:paraId="29D87305" w14:textId="3A5F097A" w:rsidR="003B6224" w:rsidRPr="003B6224" w:rsidRDefault="003B6224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Proposal</w:t>
                  </w:r>
                </w:p>
              </w:tc>
              <w:tc>
                <w:tcPr>
                  <w:tcW w:w="1880" w:type="dxa"/>
                </w:tcPr>
                <w:p w14:paraId="6FC1406F" w14:textId="1DDD6E4A" w:rsidR="003B6224" w:rsidRPr="003B6224" w:rsidRDefault="003B6224" w:rsidP="003A4795">
                  <w:pPr>
                    <w:rPr>
                      <w:rFonts w:ascii="Garamond" w:eastAsia="Times New Roman" w:hAnsi="Garamond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</w:pPr>
                  <w:r w:rsidRPr="003B6224">
                    <w:rPr>
                      <w:rFonts w:ascii="Garamond" w:eastAsia="Times New Roman" w:hAnsi="Garamond" w:cs="Arial"/>
                      <w:b/>
                      <w:bCs/>
                      <w:smallCaps/>
                      <w:color w:val="000000"/>
                      <w:sz w:val="24"/>
                      <w:szCs w:val="24"/>
                    </w:rPr>
                    <w:t>Location</w:t>
                  </w:r>
                </w:p>
              </w:tc>
              <w:tc>
                <w:tcPr>
                  <w:tcW w:w="2573" w:type="dxa"/>
                </w:tcPr>
                <w:p w14:paraId="63D1D650" w14:textId="1E299D06" w:rsidR="003B6224" w:rsidRPr="003B6224" w:rsidRDefault="003B6224" w:rsidP="003A4795">
                  <w:pPr>
                    <w:pStyle w:val="ListParagraph"/>
                    <w:ind w:left="0"/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</w:pPr>
                  <w:r w:rsidRPr="003B6224">
                    <w:rPr>
                      <w:rFonts w:ascii="Garamond" w:hAnsi="Garamond"/>
                      <w:b/>
                      <w:bCs/>
                      <w:smallCaps/>
                      <w:sz w:val="24"/>
                      <w:szCs w:val="24"/>
                    </w:rPr>
                    <w:t>Decision</w:t>
                  </w:r>
                </w:p>
              </w:tc>
            </w:tr>
            <w:tr w:rsidR="00EC3719" w14:paraId="56BB9A7F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40CB758C" w14:textId="4C6BF30A" w:rsidR="00EC3719" w:rsidRPr="00281AF4" w:rsidRDefault="00DC309B" w:rsidP="00EC3719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hyperlink r:id="rId8" w:history="1">
                    <w:r w:rsidR="00EC3719" w:rsidRPr="005019F1">
                      <w:rPr>
                        <w:rStyle w:val="Hyperlink"/>
                        <w:rFonts w:ascii="Garamond" w:hAnsi="Garamond" w:cs="Arial"/>
                      </w:rPr>
                      <w:t>Erection of 79 no. dwellings with associated works and infrastructure, following the demolition of existing buildings</w:t>
                    </w:r>
                  </w:hyperlink>
                  <w:r w:rsidR="00EC3719" w:rsidRPr="005019F1">
                    <w:rPr>
                      <w:rStyle w:val="Hyperlink"/>
                      <w:rFonts w:ascii="Garamond" w:hAnsi="Garamond" w:cs="Arial"/>
                    </w:rPr>
                    <w:t xml:space="preserve"> </w:t>
                  </w:r>
                  <w:r w:rsidR="00EC3719" w:rsidRPr="005019F1"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  <w:t>(AMENDED PLANS)</w:t>
                  </w:r>
                </w:p>
              </w:tc>
              <w:tc>
                <w:tcPr>
                  <w:tcW w:w="1880" w:type="dxa"/>
                </w:tcPr>
                <w:p w14:paraId="58695912" w14:textId="11AB4883" w:rsidR="00EC3719" w:rsidRPr="00281AF4" w:rsidRDefault="00EC3719" w:rsidP="00EC3719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019F1">
                    <w:rPr>
                      <w:rFonts w:ascii="Garamond" w:hAnsi="Garamond" w:cs="Arial"/>
                      <w:shd w:val="clear" w:color="auto" w:fill="FFFFFF"/>
                    </w:rPr>
                    <w:t>Land South Of Southfield Farmhouse 17 Pulham Lane Wetwang East Riding Of Yorkshire YO25 9XT</w:t>
                  </w:r>
                </w:p>
              </w:tc>
              <w:tc>
                <w:tcPr>
                  <w:tcW w:w="2573" w:type="dxa"/>
                </w:tcPr>
                <w:p w14:paraId="73097379" w14:textId="77777777" w:rsidR="00EC3719" w:rsidRPr="005019F1" w:rsidRDefault="00EC3719" w:rsidP="00EC3719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 w:rsidRPr="005019F1">
                    <w:rPr>
                      <w:rFonts w:ascii="Garamond" w:hAnsi="Garamond"/>
                    </w:rPr>
                    <w:t>Pending Decision.</w:t>
                  </w:r>
                </w:p>
                <w:p w14:paraId="4C9FD767" w14:textId="77777777" w:rsidR="00EC3719" w:rsidRPr="005019F1" w:rsidRDefault="00EC3719" w:rsidP="00EC3719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</w:p>
                <w:p w14:paraId="5C8ADFE1" w14:textId="7F263D7D" w:rsidR="00EC3719" w:rsidRPr="00150B21" w:rsidRDefault="00EC3719" w:rsidP="00EC3719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</w:p>
              </w:tc>
            </w:tr>
            <w:tr w:rsidR="00EC3719" w14:paraId="2B2B5333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2B175A5E" w14:textId="77777777" w:rsidR="00EC3719" w:rsidRPr="005019F1" w:rsidRDefault="00DC309B" w:rsidP="00EC3719">
                  <w:pPr>
                    <w:rPr>
                      <w:rFonts w:ascii="Garamond" w:hAnsi="Garamond"/>
                    </w:rPr>
                  </w:pPr>
                  <w:hyperlink r:id="rId9" w:history="1">
                    <w:r w:rsidR="00EC3719" w:rsidRPr="005019F1">
                      <w:rPr>
                        <w:rStyle w:val="Hyperlink"/>
                        <w:rFonts w:ascii="Garamond" w:hAnsi="Garamond" w:cs="Arial"/>
                      </w:rPr>
                      <w:t>Application of external wall insulation to front</w:t>
                    </w:r>
                  </w:hyperlink>
                </w:p>
                <w:p w14:paraId="39F29AB8" w14:textId="77777777" w:rsidR="00EC3719" w:rsidRPr="005019F1" w:rsidRDefault="00EC3719" w:rsidP="00EC3719">
                  <w:pPr>
                    <w:rPr>
                      <w:rFonts w:ascii="Garamond" w:eastAsia="Times New Roman" w:hAnsi="Garamond" w:cs="Arial"/>
                    </w:rPr>
                  </w:pPr>
                  <w:r w:rsidRPr="005019F1">
                    <w:rPr>
                      <w:rFonts w:ascii="Garamond" w:eastAsia="Times New Roman" w:hAnsi="Garamond" w:cs="Arial"/>
                    </w:rPr>
                    <w:t>Ref. No: 21/03233/PLF </w:t>
                  </w:r>
                </w:p>
                <w:p w14:paraId="24460B9D" w14:textId="577002BF" w:rsidR="00EC3719" w:rsidRDefault="00EC3719" w:rsidP="00EC3719">
                  <w:pPr>
                    <w:pStyle w:val="ListParagraph"/>
                    <w:ind w:left="0"/>
                  </w:pPr>
                </w:p>
              </w:tc>
              <w:tc>
                <w:tcPr>
                  <w:tcW w:w="1880" w:type="dxa"/>
                </w:tcPr>
                <w:p w14:paraId="2B266521" w14:textId="77777777" w:rsidR="00EC3719" w:rsidRPr="005019F1" w:rsidRDefault="00EC3719" w:rsidP="00EC3719">
                  <w:pPr>
                    <w:rPr>
                      <w:rFonts w:ascii="Garamond" w:eastAsia="Times New Roman" w:hAnsi="Garamond" w:cs="Arial"/>
                    </w:rPr>
                  </w:pPr>
                  <w:r w:rsidRPr="005019F1">
                    <w:rPr>
                      <w:rFonts w:ascii="Garamond" w:eastAsia="Times New Roman" w:hAnsi="Garamond" w:cs="Arial"/>
                    </w:rPr>
                    <w:t>Tumbleweed Cottage 29 Main Street Wetwang East Riding Of Yorkshire YO25 9XL</w:t>
                  </w:r>
                </w:p>
                <w:p w14:paraId="2E3856A9" w14:textId="5B6BF3AC" w:rsidR="00EC3719" w:rsidRPr="00891C3A" w:rsidRDefault="00EC3719" w:rsidP="00EC3719">
                  <w:pPr>
                    <w:pStyle w:val="ListParagraph"/>
                    <w:ind w:left="0"/>
                    <w:rPr>
                      <w:rFonts w:ascii="Garamond" w:hAnsi="Garamond" w:cs="Arial"/>
                      <w:shd w:val="clear" w:color="auto" w:fill="FFFFFF"/>
                    </w:rPr>
                  </w:pPr>
                </w:p>
              </w:tc>
              <w:tc>
                <w:tcPr>
                  <w:tcW w:w="2573" w:type="dxa"/>
                </w:tcPr>
                <w:p w14:paraId="426155F4" w14:textId="2614A9E0" w:rsidR="00EC3719" w:rsidRDefault="00EC3719" w:rsidP="00EC3719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 w:rsidRPr="005019F1">
                    <w:rPr>
                      <w:rFonts w:ascii="Garamond" w:hAnsi="Garamond"/>
                    </w:rPr>
                    <w:t>Pending Consideration.</w:t>
                  </w:r>
                </w:p>
              </w:tc>
            </w:tr>
            <w:tr w:rsidR="00EC3719" w14:paraId="58E788C4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01C5BE89" w14:textId="77777777" w:rsidR="00EC3719" w:rsidRPr="005019F1" w:rsidRDefault="00DC309B" w:rsidP="00EC3719">
                  <w:pPr>
                    <w:rPr>
                      <w:rFonts w:ascii="Garamond" w:hAnsi="Garamond"/>
                    </w:rPr>
                  </w:pPr>
                  <w:hyperlink r:id="rId10" w:history="1">
                    <w:r w:rsidR="00EC3719" w:rsidRPr="005019F1">
                      <w:rPr>
                        <w:rStyle w:val="Hyperlink"/>
                        <w:rFonts w:ascii="Garamond" w:hAnsi="Garamond" w:cs="Arial"/>
                      </w:rPr>
                      <w:t>Erection of a grain store</w:t>
                    </w:r>
                  </w:hyperlink>
                </w:p>
                <w:p w14:paraId="1A2B3E2D" w14:textId="77777777" w:rsidR="00EC3719" w:rsidRPr="005019F1" w:rsidRDefault="00EC3719" w:rsidP="00EC3719">
                  <w:pPr>
                    <w:rPr>
                      <w:rFonts w:ascii="Garamond" w:hAnsi="Garamond"/>
                    </w:rPr>
                  </w:pPr>
                </w:p>
                <w:p w14:paraId="07FD04DE" w14:textId="77777777" w:rsidR="00EC3719" w:rsidRPr="005019F1" w:rsidRDefault="00EC3719" w:rsidP="00EC3719">
                  <w:pPr>
                    <w:pStyle w:val="metainfo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5019F1">
                    <w:rPr>
                      <w:rFonts w:ascii="Garamond" w:hAnsi="Garamond" w:cs="Arial"/>
                      <w:sz w:val="22"/>
                      <w:szCs w:val="22"/>
                    </w:rPr>
                    <w:t>Ref. No: 21/03975/PLF</w:t>
                  </w:r>
                </w:p>
                <w:p w14:paraId="6D5AC39C" w14:textId="590E71E7" w:rsidR="00EC3719" w:rsidRDefault="00EC3719" w:rsidP="00EC3719">
                  <w:pPr>
                    <w:pStyle w:val="ListParagraph"/>
                    <w:ind w:left="0"/>
                  </w:pPr>
                </w:p>
              </w:tc>
              <w:tc>
                <w:tcPr>
                  <w:tcW w:w="1880" w:type="dxa"/>
                </w:tcPr>
                <w:p w14:paraId="4E0F26A4" w14:textId="5B2559D0" w:rsidR="00EC3719" w:rsidRPr="00891C3A" w:rsidRDefault="00EC3719" w:rsidP="00EC3719">
                  <w:pPr>
                    <w:pStyle w:val="ListParagraph"/>
                    <w:ind w:left="0"/>
                    <w:rPr>
                      <w:rFonts w:ascii="Garamond" w:hAnsi="Garamond" w:cs="Arial"/>
                      <w:shd w:val="clear" w:color="auto" w:fill="FFFFFF"/>
                    </w:rPr>
                  </w:pPr>
                  <w:r w:rsidRPr="005019F1">
                    <w:rPr>
                      <w:rFonts w:ascii="Garamond" w:hAnsi="Garamond" w:cs="Arial"/>
                    </w:rPr>
                    <w:t>Station Farm Station Hill Wetwang East Riding Of Yorkshire YO25 3EZ</w:t>
                  </w:r>
                </w:p>
              </w:tc>
              <w:tc>
                <w:tcPr>
                  <w:tcW w:w="2573" w:type="dxa"/>
                </w:tcPr>
                <w:p w14:paraId="364A3BDE" w14:textId="648E9DBB" w:rsidR="00EC3719" w:rsidRDefault="00EA4A45" w:rsidP="00EC3719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sz w:val="24"/>
                      <w:szCs w:val="24"/>
                    </w:rPr>
                    <w:t>Application approved.</w:t>
                  </w:r>
                </w:p>
              </w:tc>
            </w:tr>
            <w:tr w:rsidR="00EC3719" w14:paraId="64D4F8EE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64578B65" w14:textId="77777777" w:rsidR="00EC3719" w:rsidRPr="00520A77" w:rsidRDefault="00EC3719" w:rsidP="00EC3719">
                  <w:pPr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</w:pPr>
                  <w:r w:rsidRPr="00520A77"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  <w:t>Erection of 6 dwellings with associated works and infrastructure </w:t>
                  </w:r>
                </w:p>
                <w:p w14:paraId="0D8B9336" w14:textId="77777777" w:rsidR="00EC3719" w:rsidRPr="00520A77" w:rsidRDefault="00EC3719" w:rsidP="00EC3719">
                  <w:pPr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</w:pPr>
                </w:p>
                <w:p w14:paraId="3E9B3936" w14:textId="77777777" w:rsidR="00EC3719" w:rsidRPr="00520A77" w:rsidRDefault="00EC3719" w:rsidP="00EC3719">
                  <w:pPr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</w:pPr>
                </w:p>
                <w:p w14:paraId="63EEA81A" w14:textId="77777777" w:rsidR="00EC3719" w:rsidRPr="00520A77" w:rsidRDefault="00EC3719" w:rsidP="00EC3719">
                  <w:pPr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</w:pPr>
                </w:p>
                <w:p w14:paraId="7D6510F7" w14:textId="55B3E554" w:rsidR="00EC3719" w:rsidRDefault="00EC3719" w:rsidP="00EC3719">
                  <w:pPr>
                    <w:pStyle w:val="ListParagraph"/>
                    <w:ind w:left="0"/>
                  </w:pPr>
                  <w:r w:rsidRPr="00520A77"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  <w:t>21/04162/PLF </w:t>
                  </w:r>
                </w:p>
              </w:tc>
              <w:tc>
                <w:tcPr>
                  <w:tcW w:w="1880" w:type="dxa"/>
                </w:tcPr>
                <w:p w14:paraId="2948C5C6" w14:textId="7171B954" w:rsidR="00EC3719" w:rsidRPr="00891C3A" w:rsidRDefault="00EC3719" w:rsidP="00EC3719">
                  <w:pPr>
                    <w:pStyle w:val="ListParagraph"/>
                    <w:ind w:left="0"/>
                    <w:rPr>
                      <w:rFonts w:ascii="Garamond" w:hAnsi="Garamond" w:cs="Arial"/>
                      <w:shd w:val="clear" w:color="auto" w:fill="FFFFFF"/>
                    </w:rPr>
                  </w:pPr>
                  <w:r w:rsidRPr="00520A77"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  <w:t>Land South Of 2 The Beeches Beverley Road Wetwang East Riding Of Yorkshire YO25 9XR</w:t>
                  </w:r>
                </w:p>
              </w:tc>
              <w:tc>
                <w:tcPr>
                  <w:tcW w:w="2573" w:type="dxa"/>
                </w:tcPr>
                <w:p w14:paraId="67D80216" w14:textId="32DFC859" w:rsidR="00EC3719" w:rsidRDefault="00EC3719" w:rsidP="00EC3719">
                  <w:pPr>
                    <w:pStyle w:val="ListParagraph"/>
                    <w:ind w:left="0"/>
                    <w:rPr>
                      <w:rFonts w:ascii="Garamond" w:hAnsi="Garamond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</w:rPr>
                    <w:t xml:space="preserve">Planning Officer requested changes to the application which will result in further consultation. </w:t>
                  </w:r>
                </w:p>
              </w:tc>
            </w:tr>
            <w:tr w:rsidR="00EA4A45" w14:paraId="6F9FF511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24DEBB43" w14:textId="77777777" w:rsidR="00EA4A45" w:rsidRPr="00240D33" w:rsidRDefault="00DC309B" w:rsidP="00EA4A45">
                  <w:pPr>
                    <w:rPr>
                      <w:rFonts w:ascii="Garamond" w:hAnsi="Garamond"/>
                    </w:rPr>
                  </w:pPr>
                  <w:hyperlink r:id="rId11" w:history="1">
                    <w:r w:rsidR="00EA4A45" w:rsidRPr="00240D33">
                      <w:rPr>
                        <w:rStyle w:val="Hyperlink"/>
                        <w:rFonts w:ascii="Garamond" w:hAnsi="Garamond" w:cs="Arial"/>
                      </w:rPr>
                      <w:t>Conversion of and extension to redundant barn to form dwelling with associated works and infrastructure</w:t>
                    </w:r>
                  </w:hyperlink>
                </w:p>
                <w:p w14:paraId="0FC2AF5E" w14:textId="77777777" w:rsidR="00EA4A45" w:rsidRPr="00240D33" w:rsidRDefault="00EA4A45" w:rsidP="00EA4A45">
                  <w:pPr>
                    <w:pStyle w:val="metainfo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40D33">
                    <w:rPr>
                      <w:rFonts w:ascii="Garamond" w:hAnsi="Garamond" w:cs="Arial"/>
                      <w:sz w:val="22"/>
                      <w:szCs w:val="22"/>
                    </w:rPr>
                    <w:t>Ref. No: 21/04319/PLF </w:t>
                  </w:r>
                </w:p>
                <w:p w14:paraId="5F3138F2" w14:textId="77777777" w:rsidR="00EA4A45" w:rsidRPr="00520A77" w:rsidRDefault="00EA4A45" w:rsidP="00EA4A45">
                  <w:pPr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</w:pPr>
                </w:p>
              </w:tc>
              <w:tc>
                <w:tcPr>
                  <w:tcW w:w="1880" w:type="dxa"/>
                </w:tcPr>
                <w:p w14:paraId="3ACE5B34" w14:textId="77777777" w:rsidR="00EA4A45" w:rsidRPr="00240D33" w:rsidRDefault="00EA4A45" w:rsidP="00EA4A45">
                  <w:pPr>
                    <w:pStyle w:val="address"/>
                    <w:spacing w:before="0" w:beforeAutospacing="0" w:after="0" w:afterAutospacing="0"/>
                    <w:rPr>
                      <w:rFonts w:ascii="Garamond" w:hAnsi="Garamond" w:cs="Arial"/>
                      <w:sz w:val="22"/>
                      <w:szCs w:val="22"/>
                    </w:rPr>
                  </w:pPr>
                  <w:r w:rsidRPr="00240D33">
                    <w:rPr>
                      <w:rFonts w:ascii="Garamond" w:hAnsi="Garamond" w:cs="Arial"/>
                      <w:sz w:val="22"/>
                      <w:szCs w:val="22"/>
                    </w:rPr>
                    <w:t xml:space="preserve">Land End Of </w:t>
                  </w:r>
                  <w:proofErr w:type="spellStart"/>
                  <w:r w:rsidRPr="00240D33">
                    <w:rPr>
                      <w:rFonts w:ascii="Garamond" w:hAnsi="Garamond" w:cs="Arial"/>
                      <w:sz w:val="22"/>
                      <w:szCs w:val="22"/>
                    </w:rPr>
                    <w:t>Botlands</w:t>
                  </w:r>
                  <w:proofErr w:type="spellEnd"/>
                  <w:r w:rsidRPr="00240D33">
                    <w:rPr>
                      <w:rFonts w:ascii="Garamond" w:hAnsi="Garamond" w:cs="Arial"/>
                      <w:sz w:val="22"/>
                      <w:szCs w:val="22"/>
                    </w:rPr>
                    <w:t xml:space="preserve"> Slack Track Green Lane </w:t>
                  </w:r>
                  <w:proofErr w:type="spellStart"/>
                  <w:r w:rsidRPr="00240D33">
                    <w:rPr>
                      <w:rFonts w:ascii="Garamond" w:hAnsi="Garamond" w:cs="Arial"/>
                      <w:sz w:val="22"/>
                      <w:szCs w:val="22"/>
                    </w:rPr>
                    <w:t>Fridaythorpe</w:t>
                  </w:r>
                  <w:proofErr w:type="spellEnd"/>
                  <w:r w:rsidRPr="00240D33">
                    <w:rPr>
                      <w:rFonts w:ascii="Garamond" w:hAnsi="Garamond" w:cs="Arial"/>
                      <w:sz w:val="22"/>
                      <w:szCs w:val="22"/>
                    </w:rPr>
                    <w:t xml:space="preserve"> East Riding Of Yorkshire</w:t>
                  </w:r>
                </w:p>
                <w:p w14:paraId="7E627EE4" w14:textId="77777777" w:rsidR="00EA4A45" w:rsidRPr="00520A77" w:rsidRDefault="00EA4A45" w:rsidP="00EA4A45">
                  <w:pPr>
                    <w:pStyle w:val="ListParagraph"/>
                    <w:ind w:left="0"/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</w:pPr>
                </w:p>
              </w:tc>
              <w:tc>
                <w:tcPr>
                  <w:tcW w:w="2573" w:type="dxa"/>
                </w:tcPr>
                <w:p w14:paraId="23AAEF02" w14:textId="5A007A91" w:rsidR="00EA4A45" w:rsidRDefault="00EA4A45" w:rsidP="00EA4A45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Pending Consideration.</w:t>
                  </w:r>
                </w:p>
              </w:tc>
            </w:tr>
            <w:tr w:rsidR="00EA4A45" w14:paraId="5AB36F3A" w14:textId="77777777" w:rsidTr="003B6224">
              <w:trPr>
                <w:trHeight w:val="1961"/>
              </w:trPr>
              <w:tc>
                <w:tcPr>
                  <w:tcW w:w="3467" w:type="dxa"/>
                </w:tcPr>
                <w:p w14:paraId="198D9A42" w14:textId="77777777" w:rsidR="00EA4A45" w:rsidRPr="00240D33" w:rsidRDefault="00DC309B" w:rsidP="00EA4A45">
                  <w:pPr>
                    <w:rPr>
                      <w:rFonts w:ascii="Garamond" w:hAnsi="Garamond"/>
                    </w:rPr>
                  </w:pPr>
                  <w:hyperlink r:id="rId12" w:history="1">
                    <w:r w:rsidR="00EA4A45" w:rsidRPr="00240D33">
                      <w:rPr>
                        <w:rStyle w:val="Hyperlink"/>
                        <w:rFonts w:ascii="Garamond" w:hAnsi="Garamond" w:cs="Arial"/>
                      </w:rPr>
                      <w:t>WETWANG CONSERVATION AREA - Remove 1 no. Paper Birch tree (T1) due to the excess shade/loss of ambient daylight created by the tree affecting the applicant's mental health and wellbeing</w:t>
                    </w:r>
                  </w:hyperlink>
                </w:p>
                <w:p w14:paraId="68638A93" w14:textId="77777777" w:rsidR="00EA4A45" w:rsidRPr="00240D33" w:rsidRDefault="00EA4A45" w:rsidP="00EA4A45">
                  <w:pPr>
                    <w:rPr>
                      <w:rFonts w:ascii="Garamond" w:eastAsia="Times New Roman" w:hAnsi="Garamond" w:cs="Arial"/>
                    </w:rPr>
                  </w:pPr>
                  <w:r w:rsidRPr="00240D33">
                    <w:rPr>
                      <w:rFonts w:ascii="Garamond" w:eastAsia="Times New Roman" w:hAnsi="Garamond" w:cs="Arial"/>
                    </w:rPr>
                    <w:t>Ref. No: 21/04499/TCA </w:t>
                  </w:r>
                </w:p>
                <w:p w14:paraId="00D2BEB9" w14:textId="77777777" w:rsidR="00EA4A45" w:rsidRPr="00520A77" w:rsidRDefault="00EA4A45" w:rsidP="00EA4A45">
                  <w:pPr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</w:pPr>
                </w:p>
              </w:tc>
              <w:tc>
                <w:tcPr>
                  <w:tcW w:w="1880" w:type="dxa"/>
                </w:tcPr>
                <w:p w14:paraId="4DC816DF" w14:textId="77777777" w:rsidR="00EA4A45" w:rsidRPr="00240D33" w:rsidRDefault="00EA4A45" w:rsidP="00EA4A45">
                  <w:pPr>
                    <w:rPr>
                      <w:rFonts w:ascii="Garamond" w:eastAsia="Times New Roman" w:hAnsi="Garamond" w:cs="Arial"/>
                    </w:rPr>
                  </w:pPr>
                  <w:r w:rsidRPr="00240D33">
                    <w:rPr>
                      <w:rFonts w:ascii="Garamond" w:eastAsia="Times New Roman" w:hAnsi="Garamond" w:cs="Arial"/>
                    </w:rPr>
                    <w:t>2 The Paddock Main Street Wetwang East Riding Of Yorkshire YO25 9YG</w:t>
                  </w:r>
                </w:p>
                <w:p w14:paraId="2FEB6E43" w14:textId="77777777" w:rsidR="00EA4A45" w:rsidRPr="00520A77" w:rsidRDefault="00EA4A45" w:rsidP="00EA4A45">
                  <w:pPr>
                    <w:pStyle w:val="ListParagraph"/>
                    <w:ind w:left="0"/>
                    <w:rPr>
                      <w:rFonts w:ascii="Garamond" w:hAnsi="Garamond" w:cs="Arial"/>
                      <w:color w:val="333333"/>
                      <w:shd w:val="clear" w:color="auto" w:fill="FFFFFF"/>
                    </w:rPr>
                  </w:pPr>
                </w:p>
              </w:tc>
              <w:tc>
                <w:tcPr>
                  <w:tcW w:w="2573" w:type="dxa"/>
                </w:tcPr>
                <w:p w14:paraId="75F1DCE0" w14:textId="0B898FE2" w:rsidR="00EA4A45" w:rsidRDefault="00EA4A45" w:rsidP="00EA4A45">
                  <w:pPr>
                    <w:pStyle w:val="ListParagraph"/>
                    <w:ind w:left="0"/>
                    <w:rPr>
                      <w:rFonts w:ascii="Garamond" w:hAnsi="Garamond"/>
                    </w:rPr>
                  </w:pPr>
                  <w:r>
                    <w:rPr>
                      <w:rFonts w:ascii="Garamond" w:hAnsi="Garamond"/>
                    </w:rPr>
                    <w:t>No objections (fell)</w:t>
                  </w:r>
                </w:p>
              </w:tc>
            </w:tr>
          </w:tbl>
          <w:p w14:paraId="6D385ACE" w14:textId="63A062A8" w:rsidR="001536CD" w:rsidRPr="00DD5148" w:rsidRDefault="001536CD" w:rsidP="003A479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7AFDDECA" w14:textId="77777777" w:rsidTr="001536CD">
        <w:trPr>
          <w:trHeight w:val="273"/>
        </w:trPr>
        <w:tc>
          <w:tcPr>
            <w:tcW w:w="1394" w:type="dxa"/>
          </w:tcPr>
          <w:p w14:paraId="0B4CAAEC" w14:textId="77777777" w:rsidR="00E86929" w:rsidRPr="00DD5148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745DF34" w14:textId="5B55A7BA" w:rsidR="00E86929" w:rsidRPr="00DD5148" w:rsidRDefault="003E4BBD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22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37E26EC7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</w:p>
          <w:p w14:paraId="04C0AC2D" w14:textId="77777777" w:rsidR="00E86929" w:rsidRPr="00DD5148" w:rsidRDefault="00E86929" w:rsidP="00E86929">
            <w:pPr>
              <w:tabs>
                <w:tab w:val="left" w:pos="3450"/>
              </w:tabs>
              <w:rPr>
                <w:rFonts w:ascii="Garamond" w:hAnsi="Garamond"/>
                <w:b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>Parish Council Facilities:</w:t>
            </w:r>
            <w:r w:rsidRPr="00DD5148">
              <w:rPr>
                <w:rFonts w:ascii="Garamond" w:hAnsi="Garamond"/>
                <w:b/>
                <w:sz w:val="24"/>
                <w:szCs w:val="24"/>
              </w:rPr>
              <w:tab/>
            </w:r>
          </w:p>
          <w:p w14:paraId="6E99F2B1" w14:textId="412AF906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Allotments</w:t>
            </w:r>
            <w:r w:rsidR="00D8721D"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DD5148">
              <w:rPr>
                <w:rFonts w:ascii="Garamond" w:hAnsi="Garamond"/>
                <w:sz w:val="24"/>
                <w:szCs w:val="24"/>
              </w:rPr>
              <w:t>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357769">
              <w:rPr>
                <w:rFonts w:ascii="Garamond" w:hAnsi="Garamond"/>
                <w:sz w:val="24"/>
                <w:szCs w:val="24"/>
              </w:rPr>
              <w:t>no issues.</w:t>
            </w:r>
            <w:r w:rsidR="00B05F1F">
              <w:rPr>
                <w:rFonts w:ascii="Garamond" w:hAnsi="Garamond"/>
                <w:sz w:val="24"/>
                <w:szCs w:val="24"/>
              </w:rPr>
              <w:t xml:space="preserve"> One plot will become vacant at the end of March and a tenant will be allocated from the waiting list.</w:t>
            </w:r>
          </w:p>
          <w:p w14:paraId="06FE1D4D" w14:textId="77777777" w:rsidR="00600411" w:rsidRDefault="00E86929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Burial Ground – </w:t>
            </w:r>
            <w:r w:rsidR="00357769">
              <w:rPr>
                <w:rFonts w:ascii="Garamond" w:hAnsi="Garamond"/>
                <w:sz w:val="24"/>
                <w:szCs w:val="24"/>
              </w:rPr>
              <w:t>on-going</w:t>
            </w:r>
            <w:r w:rsidR="00F1346C">
              <w:rPr>
                <w:rFonts w:ascii="Garamond" w:hAnsi="Garamond"/>
                <w:sz w:val="24"/>
                <w:szCs w:val="24"/>
              </w:rPr>
              <w:t>.</w:t>
            </w:r>
            <w:r w:rsidR="00357769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182E7B34" w14:textId="55952C04" w:rsidR="00600411" w:rsidRPr="00DD5148" w:rsidRDefault="00B05F1F" w:rsidP="00B05F1F">
            <w:pPr>
              <w:pStyle w:val="ListParagraph"/>
              <w:numPr>
                <w:ilvl w:val="1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The tree works planned have been approved and will commence week beginning 14</w:t>
            </w:r>
            <w:r w:rsidRPr="00B05F1F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>
              <w:rPr>
                <w:rFonts w:ascii="Garamond" w:hAnsi="Garamond"/>
                <w:sz w:val="24"/>
                <w:szCs w:val="24"/>
              </w:rPr>
              <w:t xml:space="preserve"> March 2022. Clerk to contact contractor regarding chippings and logs.</w:t>
            </w:r>
          </w:p>
          <w:p w14:paraId="142228CE" w14:textId="24E8D8CE" w:rsidR="00E56C43" w:rsidRDefault="00E56C43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Playing Field (Station Hill) – </w:t>
            </w:r>
            <w:r w:rsidR="00094719">
              <w:rPr>
                <w:rFonts w:ascii="Garamond" w:hAnsi="Garamond"/>
                <w:sz w:val="24"/>
                <w:szCs w:val="24"/>
              </w:rPr>
              <w:t>on-going</w:t>
            </w:r>
            <w:r w:rsidR="00E22C51">
              <w:rPr>
                <w:rFonts w:ascii="Garamond" w:hAnsi="Garamond"/>
                <w:sz w:val="24"/>
                <w:szCs w:val="24"/>
              </w:rPr>
              <w:t>.</w:t>
            </w:r>
            <w:r w:rsidR="00094719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05F1F">
              <w:rPr>
                <w:rFonts w:ascii="Garamond" w:hAnsi="Garamond"/>
                <w:sz w:val="24"/>
                <w:szCs w:val="24"/>
              </w:rPr>
              <w:t>The wordings within the grass cutting contract was discussed and approved. Clerk to contact the Cricket Club to arrange signature. It was suggested photographs were taken prior to commencement.</w:t>
            </w:r>
          </w:p>
          <w:p w14:paraId="65FBDE38" w14:textId="78916241" w:rsidR="00555C9B" w:rsidRPr="00E22C51" w:rsidRDefault="00E86929" w:rsidP="00E22C51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Community Park –</w:t>
            </w:r>
            <w:r w:rsidR="00783F98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B05F1F">
              <w:rPr>
                <w:rFonts w:ascii="Garamond" w:hAnsi="Garamond"/>
                <w:sz w:val="24"/>
                <w:szCs w:val="24"/>
              </w:rPr>
              <w:t>no issues</w:t>
            </w:r>
            <w:r w:rsidR="00783F98">
              <w:rPr>
                <w:rFonts w:ascii="Garamond" w:hAnsi="Garamond"/>
                <w:sz w:val="24"/>
                <w:szCs w:val="24"/>
              </w:rPr>
              <w:t>.</w:t>
            </w:r>
          </w:p>
          <w:p w14:paraId="24B98D4F" w14:textId="3F65BE22" w:rsidR="00E86929" w:rsidRPr="00DD5148" w:rsidRDefault="00B05F1F" w:rsidP="00555C9B">
            <w:pPr>
              <w:pStyle w:val="ListParagraph"/>
              <w:numPr>
                <w:ilvl w:val="1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lastRenderedPageBreak/>
              <w:t>Clerk to investigate the possibility of adding additional equipment</w:t>
            </w:r>
            <w:r w:rsidR="00600411">
              <w:rPr>
                <w:rFonts w:ascii="Garamond" w:hAnsi="Garamond"/>
                <w:sz w:val="24"/>
                <w:szCs w:val="24"/>
              </w:rPr>
              <w:t>.</w:t>
            </w:r>
          </w:p>
          <w:p w14:paraId="63AC75D5" w14:textId="02982797" w:rsidR="00E86929" w:rsidRPr="00DD5148" w:rsidRDefault="00E86929" w:rsidP="00E86929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 xml:space="preserve">Bus Shelter – </w:t>
            </w:r>
            <w:r w:rsidR="004F7A88">
              <w:rPr>
                <w:rFonts w:ascii="Garamond" w:hAnsi="Garamond"/>
                <w:sz w:val="24"/>
                <w:szCs w:val="24"/>
              </w:rPr>
              <w:t>on-going</w:t>
            </w:r>
            <w:r w:rsidR="00705409">
              <w:rPr>
                <w:rFonts w:ascii="Garamond" w:hAnsi="Garamond"/>
                <w:sz w:val="24"/>
                <w:szCs w:val="24"/>
              </w:rPr>
              <w:t xml:space="preserve">. </w:t>
            </w:r>
            <w:r w:rsidR="004F7A88">
              <w:rPr>
                <w:rFonts w:ascii="Garamond" w:hAnsi="Garamond"/>
                <w:sz w:val="24"/>
                <w:szCs w:val="24"/>
              </w:rPr>
              <w:t xml:space="preserve">Clerk </w:t>
            </w:r>
            <w:r w:rsidR="004066C4">
              <w:rPr>
                <w:rFonts w:ascii="Garamond" w:hAnsi="Garamond"/>
                <w:sz w:val="24"/>
                <w:szCs w:val="24"/>
              </w:rPr>
              <w:t>to arrange painting of the seats and chase delivery of the Wolds Rangers Way map.</w:t>
            </w:r>
          </w:p>
          <w:p w14:paraId="7F077C07" w14:textId="76FAAAA7" w:rsidR="00BF3914" w:rsidRDefault="00E86929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sz w:val="24"/>
                <w:szCs w:val="24"/>
              </w:rPr>
              <w:t>Village Pond –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CF29E0">
              <w:rPr>
                <w:rFonts w:ascii="Garamond" w:hAnsi="Garamond"/>
                <w:sz w:val="24"/>
                <w:szCs w:val="24"/>
              </w:rPr>
              <w:t xml:space="preserve">no issues. </w:t>
            </w:r>
            <w:r w:rsidR="00695E19">
              <w:rPr>
                <w:rFonts w:ascii="Garamond" w:hAnsi="Garamond"/>
                <w:sz w:val="24"/>
                <w:szCs w:val="24"/>
              </w:rPr>
              <w:t xml:space="preserve">A </w:t>
            </w:r>
            <w:proofErr w:type="spellStart"/>
            <w:r w:rsidR="00695E19">
              <w:rPr>
                <w:rFonts w:ascii="Garamond" w:hAnsi="Garamond"/>
                <w:sz w:val="24"/>
                <w:szCs w:val="24"/>
              </w:rPr>
              <w:t>clean up</w:t>
            </w:r>
            <w:proofErr w:type="spellEnd"/>
            <w:r w:rsidR="00695E19">
              <w:rPr>
                <w:rFonts w:ascii="Garamond" w:hAnsi="Garamond"/>
                <w:sz w:val="24"/>
                <w:szCs w:val="24"/>
              </w:rPr>
              <w:t xml:space="preserve"> day will be arranged for Spring.</w:t>
            </w:r>
          </w:p>
          <w:p w14:paraId="0A781FA2" w14:textId="77777777" w:rsidR="004F7A88" w:rsidRDefault="004F7A88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Cadger Castle Woodland – nothing to report.</w:t>
            </w:r>
          </w:p>
          <w:p w14:paraId="039B61A6" w14:textId="681F1164" w:rsidR="004F7A88" w:rsidRPr="00DD5148" w:rsidRDefault="004F7A88" w:rsidP="003A4795">
            <w:pPr>
              <w:pStyle w:val="ListParagraph"/>
              <w:numPr>
                <w:ilvl w:val="0"/>
                <w:numId w:val="17"/>
              </w:numPr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Wold</w:t>
            </w:r>
            <w:proofErr w:type="spellEnd"/>
            <w:r>
              <w:rPr>
                <w:rFonts w:ascii="Garamond" w:hAnsi="Garamond"/>
                <w:sz w:val="24"/>
                <w:szCs w:val="24"/>
              </w:rPr>
              <w:t xml:space="preserve"> Rangers Way – </w:t>
            </w:r>
            <w:r w:rsidR="00BE3202">
              <w:rPr>
                <w:rFonts w:ascii="Garamond" w:hAnsi="Garamond"/>
                <w:sz w:val="24"/>
                <w:szCs w:val="24"/>
              </w:rPr>
              <w:t>no issues</w:t>
            </w:r>
            <w:r w:rsidR="00CF29E0">
              <w:rPr>
                <w:rFonts w:ascii="Garamond" w:hAnsi="Garamond"/>
                <w:sz w:val="24"/>
                <w:szCs w:val="24"/>
              </w:rPr>
              <w:t>.</w:t>
            </w:r>
            <w:r w:rsidR="00BE3202">
              <w:rPr>
                <w:rFonts w:ascii="Garamond" w:hAnsi="Garamond"/>
                <w:sz w:val="24"/>
                <w:szCs w:val="24"/>
              </w:rPr>
              <w:t xml:space="preserve"> It was agreed this item would be removed from the agenda unless any updates were received.</w:t>
            </w:r>
            <w:r w:rsidR="00CF29E0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</w:tr>
      <w:tr w:rsidR="00E86929" w:rsidRPr="00A236E1" w14:paraId="1C99C763" w14:textId="77777777" w:rsidTr="001D27BF">
        <w:trPr>
          <w:trHeight w:val="288"/>
        </w:trPr>
        <w:tc>
          <w:tcPr>
            <w:tcW w:w="1394" w:type="dxa"/>
          </w:tcPr>
          <w:p w14:paraId="0385D45F" w14:textId="4EBAA4E3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1086086B" w14:textId="746B2751" w:rsidR="00E86929" w:rsidRPr="00A236E1" w:rsidRDefault="00EA4A45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23</w:t>
            </w:r>
            <w:r w:rsidR="00E86929">
              <w:rPr>
                <w:rFonts w:ascii="Garamond" w:hAnsi="Garamond"/>
                <w:b/>
                <w:sz w:val="24"/>
                <w:szCs w:val="24"/>
              </w:rPr>
              <w:t>/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4030FAF5" w14:textId="77777777" w:rsidR="00E86929" w:rsidRPr="00A236E1" w:rsidRDefault="00E86929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5B05BDDA" w14:textId="003B687B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Finance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- Resolved. </w:t>
            </w:r>
          </w:p>
          <w:p w14:paraId="41DA23C1" w14:textId="77777777" w:rsidR="00E86929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78CA54AC" w14:textId="0E4EFB0A" w:rsidR="00C332B4" w:rsidRDefault="00BE3202" w:rsidP="00E86929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It was agreed that an application would be submitted for a debit card to be held by the Clerk and the financial regulations were adequate to cover any risk. It was noted that </w:t>
            </w:r>
            <w:r w:rsidR="00E40728">
              <w:rPr>
                <w:rFonts w:ascii="Garamond" w:hAnsi="Garamond"/>
                <w:sz w:val="24"/>
                <w:szCs w:val="24"/>
              </w:rPr>
              <w:t xml:space="preserve">the amount of </w:t>
            </w:r>
            <w:r>
              <w:rPr>
                <w:rFonts w:ascii="Garamond" w:hAnsi="Garamond"/>
                <w:sz w:val="24"/>
                <w:szCs w:val="24"/>
              </w:rPr>
              <w:t xml:space="preserve">petty cash </w:t>
            </w:r>
            <w:r w:rsidR="00E40728">
              <w:rPr>
                <w:rFonts w:ascii="Garamond" w:hAnsi="Garamond"/>
                <w:sz w:val="24"/>
                <w:szCs w:val="24"/>
              </w:rPr>
              <w:t>held is stated as £250 within this document and this will be reduced to £100 which is sufficient with the addition of the debit card facility.</w:t>
            </w:r>
          </w:p>
          <w:p w14:paraId="1BE5DAAC" w14:textId="652C4EDF" w:rsidR="00C332B4" w:rsidRDefault="00E40728" w:rsidP="00E86929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It was agreed that Town Parish Audit would be instructed as an internal auditor for the financial year 2021/22.</w:t>
            </w:r>
          </w:p>
          <w:p w14:paraId="4D84899C" w14:textId="051F46A5" w:rsidR="00E86929" w:rsidRDefault="00E86929" w:rsidP="00E86929">
            <w:pPr>
              <w:pStyle w:val="ListParagraph"/>
              <w:numPr>
                <w:ilvl w:val="0"/>
                <w:numId w:val="37"/>
              </w:numPr>
              <w:rPr>
                <w:rFonts w:ascii="Garamond" w:hAnsi="Garamond"/>
                <w:sz w:val="24"/>
                <w:szCs w:val="24"/>
              </w:rPr>
            </w:pPr>
            <w:r w:rsidRPr="00683F65">
              <w:rPr>
                <w:rFonts w:ascii="Garamond" w:hAnsi="Garamond"/>
                <w:sz w:val="24"/>
                <w:szCs w:val="24"/>
              </w:rPr>
              <w:t>The payment schedule was approved.</w:t>
            </w:r>
          </w:p>
          <w:p w14:paraId="7FF96F12" w14:textId="77777777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</w:p>
          <w:p w14:paraId="1F26FEDA" w14:textId="09C25F8E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Proposed: Councillor </w:t>
            </w:r>
            <w:r w:rsidR="00C332B4">
              <w:rPr>
                <w:rFonts w:ascii="Garamond" w:hAnsi="Garamond"/>
                <w:sz w:val="24"/>
                <w:szCs w:val="24"/>
              </w:rPr>
              <w:t>Granville-Fall</w:t>
            </w:r>
          </w:p>
          <w:p w14:paraId="360BA7AB" w14:textId="66A86B46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sz w:val="24"/>
                <w:szCs w:val="24"/>
              </w:rPr>
              <w:t xml:space="preserve">Seconded: Councillor </w:t>
            </w:r>
            <w:r w:rsidR="00C332B4">
              <w:rPr>
                <w:rFonts w:ascii="Garamond" w:hAnsi="Garamond"/>
                <w:sz w:val="24"/>
                <w:szCs w:val="24"/>
              </w:rPr>
              <w:t>Smith</w:t>
            </w:r>
          </w:p>
          <w:p w14:paraId="3430A3CD" w14:textId="77777777" w:rsidR="00E86929" w:rsidRDefault="00C332B4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In favour: All</w:t>
            </w:r>
          </w:p>
          <w:p w14:paraId="00FD9DC2" w14:textId="6FDAB3CD" w:rsidR="00E40728" w:rsidRPr="00A236E1" w:rsidRDefault="00E40728" w:rsidP="00E86929">
            <w:pPr>
              <w:rPr>
                <w:rFonts w:ascii="Garamond" w:hAnsi="Garamond"/>
                <w:b/>
                <w:sz w:val="24"/>
                <w:szCs w:val="24"/>
              </w:rPr>
            </w:pPr>
          </w:p>
        </w:tc>
      </w:tr>
      <w:tr w:rsidR="00E86929" w:rsidRPr="00A236E1" w14:paraId="34E5C21F" w14:textId="77777777" w:rsidTr="001D27BF">
        <w:trPr>
          <w:trHeight w:val="288"/>
        </w:trPr>
        <w:tc>
          <w:tcPr>
            <w:tcW w:w="1394" w:type="dxa"/>
          </w:tcPr>
          <w:p w14:paraId="2CBE3103" w14:textId="2CE55E1D" w:rsidR="00E86929" w:rsidRPr="00DD5148" w:rsidRDefault="00EA4A45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24</w:t>
            </w:r>
            <w:r w:rsidR="00E86929" w:rsidRPr="00DD5148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6B797231" w14:textId="1DFEB83C" w:rsidR="00E86929" w:rsidRPr="00BB69E7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DD5148">
              <w:rPr>
                <w:rFonts w:ascii="Garamond" w:hAnsi="Garamond"/>
                <w:b/>
                <w:sz w:val="24"/>
                <w:szCs w:val="24"/>
              </w:rPr>
              <w:t xml:space="preserve">Maintenance of the Village </w:t>
            </w:r>
          </w:p>
          <w:p w14:paraId="0E4F1B91" w14:textId="5772867F" w:rsidR="00701BC8" w:rsidRPr="00701BC8" w:rsidRDefault="00E40728" w:rsidP="00701BC8">
            <w:pPr>
              <w:pStyle w:val="ListParagraph"/>
              <w:numPr>
                <w:ilvl w:val="0"/>
                <w:numId w:val="29"/>
              </w:num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The purchase of an additional road sign for Florence Court was considered and a decision was made that it was not within the Parish Council’s remit to pay for additional signage for private roads. </w:t>
            </w:r>
            <w:r w:rsidR="00FD5FC6">
              <w:rPr>
                <w:rFonts w:ascii="Garamond" w:hAnsi="Garamond"/>
                <w:sz w:val="24"/>
                <w:szCs w:val="24"/>
              </w:rPr>
              <w:t>The issue of delivery drivers trying to access Florence Court via Church Close has been addressed by the Clerk by contacting a number of mapping services to advise them of the error. In addition, ERYC have been contacted to request an advisory sign for Church Close.</w:t>
            </w:r>
            <w:r w:rsidR="00701BC8" w:rsidRPr="00701BC8">
              <w:rPr>
                <w:rFonts w:ascii="Garamond" w:hAnsi="Garamond"/>
                <w:sz w:val="24"/>
                <w:szCs w:val="24"/>
              </w:rPr>
              <w:t xml:space="preserve"> </w:t>
            </w:r>
          </w:p>
          <w:p w14:paraId="563E739A" w14:textId="3DF76952" w:rsidR="0034114A" w:rsidRPr="00E22C51" w:rsidRDefault="0034114A" w:rsidP="0034114A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738AF11F" w14:textId="77777777" w:rsidTr="001D27BF">
        <w:trPr>
          <w:trHeight w:val="288"/>
        </w:trPr>
        <w:tc>
          <w:tcPr>
            <w:tcW w:w="1394" w:type="dxa"/>
          </w:tcPr>
          <w:p w14:paraId="6D54FDAB" w14:textId="3910F1A4" w:rsidR="00E86929" w:rsidRPr="00A236E1" w:rsidRDefault="00EA4A45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25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53BAFD2F" w14:textId="6B055EF6" w:rsidR="00E86929" w:rsidRDefault="00E86929" w:rsidP="004E62AA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Agenda for the next meeting</w:t>
            </w:r>
          </w:p>
          <w:p w14:paraId="4818F87B" w14:textId="01015CEE" w:rsidR="00E7420B" w:rsidRDefault="00E7420B" w:rsidP="004E62A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2C56CC90" w14:textId="71CD1CF8" w:rsidR="00E7420B" w:rsidRDefault="00C332B4" w:rsidP="00E7420B">
            <w:pPr>
              <w:pStyle w:val="ListParagraph"/>
              <w:numPr>
                <w:ilvl w:val="0"/>
                <w:numId w:val="41"/>
              </w:num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Queens Jubilee</w:t>
            </w:r>
          </w:p>
          <w:p w14:paraId="64DD4AE8" w14:textId="3DF8BC2D" w:rsidR="00C332B4" w:rsidRDefault="00C332B4" w:rsidP="00E7420B">
            <w:pPr>
              <w:pStyle w:val="ListParagraph"/>
              <w:numPr>
                <w:ilvl w:val="0"/>
                <w:numId w:val="41"/>
              </w:num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Wetwang Association Football Trust</w:t>
            </w:r>
          </w:p>
          <w:p w14:paraId="0A57DD5F" w14:textId="1D74973F" w:rsidR="00C332B4" w:rsidRPr="00E7420B" w:rsidRDefault="00C332B4" w:rsidP="00E7420B">
            <w:pPr>
              <w:pStyle w:val="ListParagraph"/>
              <w:numPr>
                <w:ilvl w:val="0"/>
                <w:numId w:val="41"/>
              </w:numPr>
              <w:rPr>
                <w:rFonts w:ascii="Garamond" w:hAnsi="Garamond"/>
                <w:bCs/>
                <w:sz w:val="24"/>
                <w:szCs w:val="24"/>
              </w:rPr>
            </w:pPr>
            <w:r>
              <w:rPr>
                <w:rFonts w:ascii="Garamond" w:hAnsi="Garamond"/>
                <w:bCs/>
                <w:sz w:val="24"/>
                <w:szCs w:val="24"/>
              </w:rPr>
              <w:t>Entrance Planters</w:t>
            </w:r>
          </w:p>
          <w:p w14:paraId="61FCE958" w14:textId="77777777" w:rsidR="00357769" w:rsidRPr="004E62AA" w:rsidRDefault="00357769" w:rsidP="004E62AA">
            <w:pPr>
              <w:rPr>
                <w:rFonts w:ascii="Garamond" w:hAnsi="Garamond"/>
                <w:b/>
                <w:sz w:val="24"/>
                <w:szCs w:val="24"/>
              </w:rPr>
            </w:pPr>
          </w:p>
          <w:p w14:paraId="63E56CC7" w14:textId="4C950CF4" w:rsidR="00262D5F" w:rsidRPr="00A6284A" w:rsidRDefault="00262D5F" w:rsidP="00C96695">
            <w:pPr>
              <w:pStyle w:val="ListParagraph"/>
              <w:rPr>
                <w:rFonts w:ascii="Garamond" w:hAnsi="Garamond"/>
                <w:sz w:val="24"/>
                <w:szCs w:val="24"/>
              </w:rPr>
            </w:pPr>
          </w:p>
        </w:tc>
      </w:tr>
      <w:tr w:rsidR="00E86929" w:rsidRPr="00A236E1" w14:paraId="150FAC57" w14:textId="77777777" w:rsidTr="00E96A30">
        <w:trPr>
          <w:trHeight w:val="288"/>
        </w:trPr>
        <w:tc>
          <w:tcPr>
            <w:tcW w:w="1394" w:type="dxa"/>
          </w:tcPr>
          <w:p w14:paraId="34512281" w14:textId="6CD6B133" w:rsidR="00E86929" w:rsidRPr="00A236E1" w:rsidRDefault="00EA4A45" w:rsidP="00E86929">
            <w:pPr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26</w:t>
            </w:r>
            <w:r w:rsidR="00E86929" w:rsidRPr="00A236E1">
              <w:rPr>
                <w:rFonts w:ascii="Garamond" w:hAnsi="Garamond"/>
                <w:b/>
                <w:sz w:val="24"/>
                <w:szCs w:val="24"/>
              </w:rPr>
              <w:t>/2</w:t>
            </w:r>
            <w:r w:rsidR="00515A8D">
              <w:rPr>
                <w:rFonts w:ascii="Garamond" w:hAnsi="Garamond"/>
                <w:b/>
                <w:sz w:val="24"/>
                <w:szCs w:val="24"/>
              </w:rPr>
              <w:t>2</w:t>
            </w:r>
          </w:p>
        </w:tc>
        <w:tc>
          <w:tcPr>
            <w:tcW w:w="7899" w:type="dxa"/>
          </w:tcPr>
          <w:p w14:paraId="27A58C9A" w14:textId="1C525963" w:rsidR="00E86929" w:rsidRPr="00A236E1" w:rsidRDefault="00E86929" w:rsidP="00E86929">
            <w:pPr>
              <w:rPr>
                <w:rFonts w:ascii="Garamond" w:hAnsi="Garamond"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 xml:space="preserve">Date of the next meeting 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–The next </w:t>
            </w:r>
            <w:r w:rsidR="0029582D">
              <w:rPr>
                <w:rFonts w:ascii="Garamond" w:hAnsi="Garamond"/>
                <w:sz w:val="24"/>
                <w:szCs w:val="24"/>
              </w:rPr>
              <w:t>ordinary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meeting of Wetwang Parish Council will take place on Mond</w:t>
            </w:r>
            <w:r w:rsidR="00262D5F">
              <w:rPr>
                <w:rFonts w:ascii="Garamond" w:hAnsi="Garamond"/>
                <w:sz w:val="24"/>
                <w:szCs w:val="24"/>
              </w:rPr>
              <w:t xml:space="preserve">ay </w:t>
            </w:r>
            <w:r w:rsidR="00CA471F">
              <w:rPr>
                <w:rFonts w:ascii="Garamond" w:hAnsi="Garamond"/>
                <w:sz w:val="24"/>
                <w:szCs w:val="24"/>
              </w:rPr>
              <w:t>7</w:t>
            </w:r>
            <w:r w:rsidR="00CA471F" w:rsidRPr="00CA471F">
              <w:rPr>
                <w:rFonts w:ascii="Garamond" w:hAnsi="Garamond"/>
                <w:sz w:val="24"/>
                <w:szCs w:val="24"/>
                <w:vertAlign w:val="superscript"/>
              </w:rPr>
              <w:t>th</w:t>
            </w:r>
            <w:r w:rsidR="00CA471F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EA4A45">
              <w:rPr>
                <w:rFonts w:ascii="Garamond" w:hAnsi="Garamond"/>
                <w:sz w:val="24"/>
                <w:szCs w:val="24"/>
              </w:rPr>
              <w:t>March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202</w:t>
            </w:r>
            <w:r w:rsidR="002147D6">
              <w:rPr>
                <w:rFonts w:ascii="Garamond" w:hAnsi="Garamond"/>
                <w:sz w:val="24"/>
                <w:szCs w:val="24"/>
              </w:rPr>
              <w:t>2</w:t>
            </w:r>
            <w:r w:rsidRPr="00A236E1">
              <w:rPr>
                <w:rFonts w:ascii="Garamond" w:hAnsi="Garamond"/>
                <w:sz w:val="24"/>
                <w:szCs w:val="24"/>
              </w:rPr>
              <w:t xml:space="preserve"> at </w:t>
            </w:r>
            <w:r>
              <w:rPr>
                <w:rFonts w:ascii="Garamond" w:hAnsi="Garamond"/>
                <w:sz w:val="24"/>
                <w:szCs w:val="24"/>
              </w:rPr>
              <w:t>7</w:t>
            </w:r>
            <w:r w:rsidR="0029582D">
              <w:rPr>
                <w:rFonts w:ascii="Garamond" w:hAnsi="Garamond"/>
                <w:sz w:val="24"/>
                <w:szCs w:val="24"/>
              </w:rPr>
              <w:t>.30pm</w:t>
            </w:r>
            <w:r w:rsidR="00A33726">
              <w:rPr>
                <w:rFonts w:ascii="Garamond" w:hAnsi="Garamond"/>
                <w:sz w:val="24"/>
                <w:szCs w:val="24"/>
              </w:rPr>
              <w:t xml:space="preserve">. </w:t>
            </w:r>
          </w:p>
        </w:tc>
      </w:tr>
    </w:tbl>
    <w:p w14:paraId="15534885" w14:textId="77777777" w:rsidR="00E96A30" w:rsidRPr="00A236E1" w:rsidRDefault="00E96A30" w:rsidP="00A21E75">
      <w:pPr>
        <w:rPr>
          <w:rFonts w:ascii="Garamond" w:hAnsi="Garamond"/>
          <w:sz w:val="24"/>
          <w:szCs w:val="24"/>
        </w:rPr>
      </w:pPr>
    </w:p>
    <w:p w14:paraId="3711D1A9" w14:textId="370D6171" w:rsidR="0006000B" w:rsidRPr="00A236E1" w:rsidRDefault="00ED4C17" w:rsidP="00A21E75">
      <w:pPr>
        <w:rPr>
          <w:rFonts w:ascii="Garamond" w:hAnsi="Garamond"/>
          <w:sz w:val="24"/>
          <w:szCs w:val="24"/>
        </w:rPr>
      </w:pPr>
      <w:r w:rsidRPr="00A236E1">
        <w:rPr>
          <w:rFonts w:ascii="Garamond" w:hAnsi="Garamond"/>
          <w:sz w:val="24"/>
          <w:szCs w:val="24"/>
        </w:rPr>
        <w:t>The meeting closed at</w:t>
      </w:r>
      <w:r w:rsidR="00EB79A0" w:rsidRPr="00A236E1">
        <w:rPr>
          <w:rFonts w:ascii="Garamond" w:hAnsi="Garamond"/>
          <w:sz w:val="24"/>
          <w:szCs w:val="24"/>
        </w:rPr>
        <w:t xml:space="preserve"> </w:t>
      </w:r>
      <w:r w:rsidR="00EA4A45">
        <w:rPr>
          <w:rFonts w:ascii="Garamond" w:hAnsi="Garamond"/>
          <w:sz w:val="24"/>
          <w:szCs w:val="24"/>
        </w:rPr>
        <w:t>8.46</w:t>
      </w:r>
      <w:r w:rsidR="0048538E" w:rsidRPr="00A236E1">
        <w:rPr>
          <w:rFonts w:ascii="Garamond" w:hAnsi="Garamond"/>
          <w:sz w:val="24"/>
          <w:szCs w:val="24"/>
        </w:rPr>
        <w:t>pm.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10"/>
      </w:tblGrid>
      <w:tr w:rsidR="008A648D" w:rsidRPr="00417E59" w14:paraId="7FCAA9DA" w14:textId="77777777" w:rsidTr="0006000B">
        <w:tc>
          <w:tcPr>
            <w:tcW w:w="4621" w:type="dxa"/>
          </w:tcPr>
          <w:p w14:paraId="41A514D7" w14:textId="77777777" w:rsidR="008A648D" w:rsidRPr="00A236E1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Signed:</w:t>
            </w:r>
          </w:p>
        </w:tc>
        <w:tc>
          <w:tcPr>
            <w:tcW w:w="4621" w:type="dxa"/>
          </w:tcPr>
          <w:p w14:paraId="751D4AC7" w14:textId="77777777" w:rsidR="008A648D" w:rsidRPr="00417E59" w:rsidRDefault="008A648D" w:rsidP="00A21E75">
            <w:pPr>
              <w:rPr>
                <w:rFonts w:ascii="Garamond" w:hAnsi="Garamond"/>
                <w:b/>
                <w:sz w:val="24"/>
                <w:szCs w:val="24"/>
              </w:rPr>
            </w:pPr>
            <w:r w:rsidRPr="00A236E1">
              <w:rPr>
                <w:rFonts w:ascii="Garamond" w:hAnsi="Garamond"/>
                <w:b/>
                <w:sz w:val="24"/>
                <w:szCs w:val="24"/>
              </w:rPr>
              <w:t>Date:</w:t>
            </w:r>
          </w:p>
        </w:tc>
      </w:tr>
    </w:tbl>
    <w:p w14:paraId="1CE31040" w14:textId="77777777" w:rsidR="008A648D" w:rsidRPr="00417E59" w:rsidRDefault="008A648D" w:rsidP="00A21E75">
      <w:pPr>
        <w:rPr>
          <w:rFonts w:ascii="Garamond" w:hAnsi="Garamond"/>
          <w:sz w:val="24"/>
          <w:szCs w:val="24"/>
        </w:rPr>
      </w:pPr>
    </w:p>
    <w:sectPr w:rsidR="008A648D" w:rsidRPr="00417E59" w:rsidSect="00C171F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74C2A" w14:textId="77777777" w:rsidR="00DC309B" w:rsidRDefault="00DC309B" w:rsidP="00A21E75">
      <w:pPr>
        <w:spacing w:after="0" w:line="240" w:lineRule="auto"/>
      </w:pPr>
      <w:r>
        <w:separator/>
      </w:r>
    </w:p>
  </w:endnote>
  <w:endnote w:type="continuationSeparator" w:id="0">
    <w:p w14:paraId="49CABD37" w14:textId="77777777" w:rsidR="00DC309B" w:rsidRDefault="00DC309B" w:rsidP="00A21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EF73E" w14:textId="77777777" w:rsidR="00474068" w:rsidRPr="00BD5D8D" w:rsidRDefault="00474068">
    <w:pPr>
      <w:pStyle w:val="Footer"/>
      <w:jc w:val="center"/>
      <w:rPr>
        <w:rFonts w:ascii="Garamond" w:hAnsi="Garamond"/>
      </w:rPr>
    </w:pPr>
  </w:p>
  <w:p w14:paraId="4E2FF325" w14:textId="77777777" w:rsidR="00474068" w:rsidRDefault="004740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1B0C" w14:textId="77777777" w:rsidR="00DC309B" w:rsidRDefault="00DC309B" w:rsidP="00A21E75">
      <w:pPr>
        <w:spacing w:after="0" w:line="240" w:lineRule="auto"/>
      </w:pPr>
      <w:r>
        <w:separator/>
      </w:r>
    </w:p>
  </w:footnote>
  <w:footnote w:type="continuationSeparator" w:id="0">
    <w:p w14:paraId="0EF77C11" w14:textId="77777777" w:rsidR="00DC309B" w:rsidRDefault="00DC309B" w:rsidP="00A21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2E211" w14:textId="77777777" w:rsidR="00474068" w:rsidRPr="00417E59" w:rsidRDefault="00474068" w:rsidP="00A21E75">
    <w:pPr>
      <w:jc w:val="center"/>
      <w:rPr>
        <w:rFonts w:ascii="Garamond" w:hAnsi="Garamond"/>
        <w:b/>
        <w:smallCaps/>
        <w:sz w:val="56"/>
        <w:szCs w:val="56"/>
      </w:rPr>
    </w:pPr>
    <w:r w:rsidRPr="00417E59">
      <w:rPr>
        <w:rFonts w:ascii="Garamond" w:hAnsi="Garamond"/>
        <w:b/>
        <w:smallCaps/>
        <w:sz w:val="56"/>
        <w:szCs w:val="56"/>
      </w:rPr>
      <w:t>Wetwang Parish Council</w:t>
    </w:r>
  </w:p>
  <w:p w14:paraId="4B2776F3" w14:textId="77777777" w:rsidR="00474068" w:rsidRDefault="00474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707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07EBD"/>
    <w:multiLevelType w:val="hybridMultilevel"/>
    <w:tmpl w:val="EF38C9E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B6192"/>
    <w:multiLevelType w:val="hybridMultilevel"/>
    <w:tmpl w:val="AE349D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60BEE"/>
    <w:multiLevelType w:val="hybridMultilevel"/>
    <w:tmpl w:val="D3141CF2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46065A"/>
    <w:multiLevelType w:val="hybridMultilevel"/>
    <w:tmpl w:val="AABC63F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2EF1"/>
    <w:multiLevelType w:val="hybridMultilevel"/>
    <w:tmpl w:val="FC58690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FC21B5"/>
    <w:multiLevelType w:val="hybridMultilevel"/>
    <w:tmpl w:val="850A4C9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5A624F"/>
    <w:multiLevelType w:val="hybridMultilevel"/>
    <w:tmpl w:val="848EA522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A0641C9"/>
    <w:multiLevelType w:val="hybridMultilevel"/>
    <w:tmpl w:val="99E8FE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0764ED"/>
    <w:multiLevelType w:val="hybridMultilevel"/>
    <w:tmpl w:val="25CE96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865064"/>
    <w:multiLevelType w:val="hybridMultilevel"/>
    <w:tmpl w:val="B3EE2F5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4B3A9B"/>
    <w:multiLevelType w:val="hybridMultilevel"/>
    <w:tmpl w:val="16D8D2F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F15869"/>
    <w:multiLevelType w:val="hybridMultilevel"/>
    <w:tmpl w:val="D8A6F3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613532"/>
    <w:multiLevelType w:val="hybridMultilevel"/>
    <w:tmpl w:val="E9DE87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F1E7F"/>
    <w:multiLevelType w:val="hybridMultilevel"/>
    <w:tmpl w:val="5120C3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C5C3B"/>
    <w:multiLevelType w:val="hybridMultilevel"/>
    <w:tmpl w:val="02EC71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0F2AB1"/>
    <w:multiLevelType w:val="hybridMultilevel"/>
    <w:tmpl w:val="0C98757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A08BE"/>
    <w:multiLevelType w:val="hybridMultilevel"/>
    <w:tmpl w:val="FFA27C86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613347C"/>
    <w:multiLevelType w:val="hybridMultilevel"/>
    <w:tmpl w:val="91BA0AC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F69C3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681101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F65EE9"/>
    <w:multiLevelType w:val="hybridMultilevel"/>
    <w:tmpl w:val="CE7E694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D8B43D5"/>
    <w:multiLevelType w:val="hybridMultilevel"/>
    <w:tmpl w:val="062E7BC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AC24DD"/>
    <w:multiLevelType w:val="hybridMultilevel"/>
    <w:tmpl w:val="AF3C1326"/>
    <w:lvl w:ilvl="0" w:tplc="34A862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3140CE9"/>
    <w:multiLevelType w:val="hybridMultilevel"/>
    <w:tmpl w:val="E2E295A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835BB9"/>
    <w:multiLevelType w:val="hybridMultilevel"/>
    <w:tmpl w:val="23A6EB1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D33E47"/>
    <w:multiLevelType w:val="hybridMultilevel"/>
    <w:tmpl w:val="CE38BF00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F654BD"/>
    <w:multiLevelType w:val="hybridMultilevel"/>
    <w:tmpl w:val="A60CB90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E2B20"/>
    <w:multiLevelType w:val="hybridMultilevel"/>
    <w:tmpl w:val="1B94528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A73DD6"/>
    <w:multiLevelType w:val="hybridMultilevel"/>
    <w:tmpl w:val="098806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27668"/>
    <w:multiLevelType w:val="hybridMultilevel"/>
    <w:tmpl w:val="6DB8C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AB0639"/>
    <w:multiLevelType w:val="hybridMultilevel"/>
    <w:tmpl w:val="5EF092A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EE7E75"/>
    <w:multiLevelType w:val="hybridMultilevel"/>
    <w:tmpl w:val="91063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556314"/>
    <w:multiLevelType w:val="hybridMultilevel"/>
    <w:tmpl w:val="99DE7F4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5655DE"/>
    <w:multiLevelType w:val="hybridMultilevel"/>
    <w:tmpl w:val="FE746242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02102C1"/>
    <w:multiLevelType w:val="hybridMultilevel"/>
    <w:tmpl w:val="A95A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34794"/>
    <w:multiLevelType w:val="hybridMultilevel"/>
    <w:tmpl w:val="898EAF9C"/>
    <w:lvl w:ilvl="0" w:tplc="5CEC67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9B5BDD"/>
    <w:multiLevelType w:val="hybridMultilevel"/>
    <w:tmpl w:val="F41C778E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CCA34A3"/>
    <w:multiLevelType w:val="hybridMultilevel"/>
    <w:tmpl w:val="3DC8A67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C83701"/>
    <w:multiLevelType w:val="hybridMultilevel"/>
    <w:tmpl w:val="D3E48D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D627C"/>
    <w:multiLevelType w:val="hybridMultilevel"/>
    <w:tmpl w:val="17D47B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29"/>
  </w:num>
  <w:num w:numId="3">
    <w:abstractNumId w:val="32"/>
  </w:num>
  <w:num w:numId="4">
    <w:abstractNumId w:val="35"/>
  </w:num>
  <w:num w:numId="5">
    <w:abstractNumId w:val="1"/>
  </w:num>
  <w:num w:numId="6">
    <w:abstractNumId w:val="39"/>
  </w:num>
  <w:num w:numId="7">
    <w:abstractNumId w:val="7"/>
  </w:num>
  <w:num w:numId="8">
    <w:abstractNumId w:val="20"/>
  </w:num>
  <w:num w:numId="9">
    <w:abstractNumId w:val="9"/>
  </w:num>
  <w:num w:numId="10">
    <w:abstractNumId w:val="10"/>
  </w:num>
  <w:num w:numId="11">
    <w:abstractNumId w:val="36"/>
  </w:num>
  <w:num w:numId="12">
    <w:abstractNumId w:val="21"/>
  </w:num>
  <w:num w:numId="13">
    <w:abstractNumId w:val="17"/>
  </w:num>
  <w:num w:numId="14">
    <w:abstractNumId w:val="18"/>
  </w:num>
  <w:num w:numId="15">
    <w:abstractNumId w:val="14"/>
  </w:num>
  <w:num w:numId="16">
    <w:abstractNumId w:val="40"/>
  </w:num>
  <w:num w:numId="17">
    <w:abstractNumId w:val="8"/>
  </w:num>
  <w:num w:numId="18">
    <w:abstractNumId w:val="31"/>
  </w:num>
  <w:num w:numId="19">
    <w:abstractNumId w:val="33"/>
  </w:num>
  <w:num w:numId="20">
    <w:abstractNumId w:val="0"/>
  </w:num>
  <w:num w:numId="21">
    <w:abstractNumId w:val="24"/>
  </w:num>
  <w:num w:numId="22">
    <w:abstractNumId w:val="34"/>
  </w:num>
  <w:num w:numId="23">
    <w:abstractNumId w:val="37"/>
  </w:num>
  <w:num w:numId="24">
    <w:abstractNumId w:val="27"/>
  </w:num>
  <w:num w:numId="25">
    <w:abstractNumId w:val="22"/>
  </w:num>
  <w:num w:numId="26">
    <w:abstractNumId w:val="3"/>
  </w:num>
  <w:num w:numId="27">
    <w:abstractNumId w:val="38"/>
  </w:num>
  <w:num w:numId="28">
    <w:abstractNumId w:val="30"/>
  </w:num>
  <w:num w:numId="29">
    <w:abstractNumId w:val="4"/>
  </w:num>
  <w:num w:numId="30">
    <w:abstractNumId w:val="16"/>
  </w:num>
  <w:num w:numId="31">
    <w:abstractNumId w:val="13"/>
  </w:num>
  <w:num w:numId="32">
    <w:abstractNumId w:val="6"/>
  </w:num>
  <w:num w:numId="33">
    <w:abstractNumId w:val="23"/>
  </w:num>
  <w:num w:numId="34">
    <w:abstractNumId w:val="19"/>
  </w:num>
  <w:num w:numId="35">
    <w:abstractNumId w:val="5"/>
  </w:num>
  <w:num w:numId="36">
    <w:abstractNumId w:val="26"/>
  </w:num>
  <w:num w:numId="37">
    <w:abstractNumId w:val="12"/>
  </w:num>
  <w:num w:numId="38">
    <w:abstractNumId w:val="25"/>
  </w:num>
  <w:num w:numId="39">
    <w:abstractNumId w:val="28"/>
  </w:num>
  <w:num w:numId="40">
    <w:abstractNumId w:val="15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1E75"/>
    <w:rsid w:val="0000641F"/>
    <w:rsid w:val="00006F0D"/>
    <w:rsid w:val="00007BD8"/>
    <w:rsid w:val="00013DD7"/>
    <w:rsid w:val="00016CFC"/>
    <w:rsid w:val="00017867"/>
    <w:rsid w:val="00020E44"/>
    <w:rsid w:val="00022FF6"/>
    <w:rsid w:val="00023828"/>
    <w:rsid w:val="00024A54"/>
    <w:rsid w:val="00026E05"/>
    <w:rsid w:val="00027B3B"/>
    <w:rsid w:val="0003081A"/>
    <w:rsid w:val="00036182"/>
    <w:rsid w:val="0004067A"/>
    <w:rsid w:val="0004609E"/>
    <w:rsid w:val="000464EA"/>
    <w:rsid w:val="000479F4"/>
    <w:rsid w:val="00047E4D"/>
    <w:rsid w:val="0005737D"/>
    <w:rsid w:val="0006000B"/>
    <w:rsid w:val="00074BFA"/>
    <w:rsid w:val="00084AD1"/>
    <w:rsid w:val="00091259"/>
    <w:rsid w:val="00094719"/>
    <w:rsid w:val="000A0274"/>
    <w:rsid w:val="000A0B2A"/>
    <w:rsid w:val="000A1045"/>
    <w:rsid w:val="000A7131"/>
    <w:rsid w:val="000A7B02"/>
    <w:rsid w:val="000B00FE"/>
    <w:rsid w:val="000B1D25"/>
    <w:rsid w:val="000B5259"/>
    <w:rsid w:val="000B726E"/>
    <w:rsid w:val="000B7FC4"/>
    <w:rsid w:val="000C1405"/>
    <w:rsid w:val="000C4648"/>
    <w:rsid w:val="000D45B6"/>
    <w:rsid w:val="000E1056"/>
    <w:rsid w:val="000E40D0"/>
    <w:rsid w:val="000E62CA"/>
    <w:rsid w:val="000F3F4F"/>
    <w:rsid w:val="000F7329"/>
    <w:rsid w:val="00102063"/>
    <w:rsid w:val="00103E74"/>
    <w:rsid w:val="0011153C"/>
    <w:rsid w:val="00112CA8"/>
    <w:rsid w:val="00114DB9"/>
    <w:rsid w:val="00121A83"/>
    <w:rsid w:val="00130BA8"/>
    <w:rsid w:val="00130FDC"/>
    <w:rsid w:val="00133925"/>
    <w:rsid w:val="0013454F"/>
    <w:rsid w:val="001346B3"/>
    <w:rsid w:val="00136142"/>
    <w:rsid w:val="00137052"/>
    <w:rsid w:val="0014500D"/>
    <w:rsid w:val="00146527"/>
    <w:rsid w:val="001469FC"/>
    <w:rsid w:val="00152E21"/>
    <w:rsid w:val="001536CD"/>
    <w:rsid w:val="001539BA"/>
    <w:rsid w:val="00154031"/>
    <w:rsid w:val="0015590F"/>
    <w:rsid w:val="00156AA5"/>
    <w:rsid w:val="00157799"/>
    <w:rsid w:val="00161BAA"/>
    <w:rsid w:val="00161CE1"/>
    <w:rsid w:val="0016304B"/>
    <w:rsid w:val="00165811"/>
    <w:rsid w:val="00170382"/>
    <w:rsid w:val="00172B0C"/>
    <w:rsid w:val="00175B88"/>
    <w:rsid w:val="001912AC"/>
    <w:rsid w:val="001A0A7C"/>
    <w:rsid w:val="001A37C6"/>
    <w:rsid w:val="001B4750"/>
    <w:rsid w:val="001B4AE6"/>
    <w:rsid w:val="001C2870"/>
    <w:rsid w:val="001C2959"/>
    <w:rsid w:val="001C450E"/>
    <w:rsid w:val="001C762D"/>
    <w:rsid w:val="001C7F92"/>
    <w:rsid w:val="001D0583"/>
    <w:rsid w:val="001D20C0"/>
    <w:rsid w:val="001D27BF"/>
    <w:rsid w:val="001D763E"/>
    <w:rsid w:val="001E374D"/>
    <w:rsid w:val="001F0352"/>
    <w:rsid w:val="001F172E"/>
    <w:rsid w:val="001F5658"/>
    <w:rsid w:val="00200114"/>
    <w:rsid w:val="00203337"/>
    <w:rsid w:val="0020490B"/>
    <w:rsid w:val="002147D6"/>
    <w:rsid w:val="00214A2B"/>
    <w:rsid w:val="0021502A"/>
    <w:rsid w:val="00220563"/>
    <w:rsid w:val="00227675"/>
    <w:rsid w:val="00231546"/>
    <w:rsid w:val="002335DF"/>
    <w:rsid w:val="00237089"/>
    <w:rsid w:val="002409DB"/>
    <w:rsid w:val="002417F3"/>
    <w:rsid w:val="002441AF"/>
    <w:rsid w:val="0025151C"/>
    <w:rsid w:val="002518D1"/>
    <w:rsid w:val="00253471"/>
    <w:rsid w:val="00255AD9"/>
    <w:rsid w:val="002606BF"/>
    <w:rsid w:val="00261A79"/>
    <w:rsid w:val="00262D5F"/>
    <w:rsid w:val="00272DF9"/>
    <w:rsid w:val="002739B1"/>
    <w:rsid w:val="00275491"/>
    <w:rsid w:val="00276F31"/>
    <w:rsid w:val="002775C1"/>
    <w:rsid w:val="00281E40"/>
    <w:rsid w:val="00283C8E"/>
    <w:rsid w:val="00292401"/>
    <w:rsid w:val="00294642"/>
    <w:rsid w:val="0029475F"/>
    <w:rsid w:val="0029582D"/>
    <w:rsid w:val="00296206"/>
    <w:rsid w:val="002A3256"/>
    <w:rsid w:val="002B36D9"/>
    <w:rsid w:val="002B5448"/>
    <w:rsid w:val="002C322A"/>
    <w:rsid w:val="002C5941"/>
    <w:rsid w:val="002C6200"/>
    <w:rsid w:val="002D2AB6"/>
    <w:rsid w:val="002D2E13"/>
    <w:rsid w:val="002D492F"/>
    <w:rsid w:val="002D708F"/>
    <w:rsid w:val="002D724B"/>
    <w:rsid w:val="002D7799"/>
    <w:rsid w:val="002E57B8"/>
    <w:rsid w:val="002F0AEA"/>
    <w:rsid w:val="003109CC"/>
    <w:rsid w:val="00311D4B"/>
    <w:rsid w:val="00311ECC"/>
    <w:rsid w:val="003130F5"/>
    <w:rsid w:val="0031789A"/>
    <w:rsid w:val="00317CCF"/>
    <w:rsid w:val="003301A1"/>
    <w:rsid w:val="00335DBA"/>
    <w:rsid w:val="00335F4B"/>
    <w:rsid w:val="0034114A"/>
    <w:rsid w:val="00341C70"/>
    <w:rsid w:val="00345E34"/>
    <w:rsid w:val="00357769"/>
    <w:rsid w:val="00361573"/>
    <w:rsid w:val="003621E3"/>
    <w:rsid w:val="00362F1B"/>
    <w:rsid w:val="00364D51"/>
    <w:rsid w:val="00372F2D"/>
    <w:rsid w:val="00382D56"/>
    <w:rsid w:val="0039288D"/>
    <w:rsid w:val="00393269"/>
    <w:rsid w:val="00393D6C"/>
    <w:rsid w:val="00394CAE"/>
    <w:rsid w:val="003A4795"/>
    <w:rsid w:val="003A542E"/>
    <w:rsid w:val="003B01E5"/>
    <w:rsid w:val="003B55F9"/>
    <w:rsid w:val="003B6224"/>
    <w:rsid w:val="003C412A"/>
    <w:rsid w:val="003D3D6B"/>
    <w:rsid w:val="003D40E5"/>
    <w:rsid w:val="003D4A67"/>
    <w:rsid w:val="003E1F4A"/>
    <w:rsid w:val="003E4BBD"/>
    <w:rsid w:val="003E4D3A"/>
    <w:rsid w:val="003E5D1C"/>
    <w:rsid w:val="003E751A"/>
    <w:rsid w:val="003F0BF8"/>
    <w:rsid w:val="003F0F4E"/>
    <w:rsid w:val="003F5282"/>
    <w:rsid w:val="004066C4"/>
    <w:rsid w:val="00413D11"/>
    <w:rsid w:val="00413E2F"/>
    <w:rsid w:val="00417E59"/>
    <w:rsid w:val="00421CB4"/>
    <w:rsid w:val="00423390"/>
    <w:rsid w:val="00424FB7"/>
    <w:rsid w:val="00427E38"/>
    <w:rsid w:val="004309EC"/>
    <w:rsid w:val="00431749"/>
    <w:rsid w:val="0043251C"/>
    <w:rsid w:val="00434346"/>
    <w:rsid w:val="00434A42"/>
    <w:rsid w:val="00435452"/>
    <w:rsid w:val="00441D11"/>
    <w:rsid w:val="00442541"/>
    <w:rsid w:val="0044686E"/>
    <w:rsid w:val="00467B3A"/>
    <w:rsid w:val="00467E2C"/>
    <w:rsid w:val="004738FE"/>
    <w:rsid w:val="00474068"/>
    <w:rsid w:val="00475E50"/>
    <w:rsid w:val="0048538E"/>
    <w:rsid w:val="0048711D"/>
    <w:rsid w:val="004A06CA"/>
    <w:rsid w:val="004A1900"/>
    <w:rsid w:val="004A323C"/>
    <w:rsid w:val="004B19AD"/>
    <w:rsid w:val="004B78FF"/>
    <w:rsid w:val="004C0F95"/>
    <w:rsid w:val="004C352A"/>
    <w:rsid w:val="004D182C"/>
    <w:rsid w:val="004D1CB0"/>
    <w:rsid w:val="004D3260"/>
    <w:rsid w:val="004D4B6A"/>
    <w:rsid w:val="004E2FDB"/>
    <w:rsid w:val="004E62AA"/>
    <w:rsid w:val="004E6857"/>
    <w:rsid w:val="004E699E"/>
    <w:rsid w:val="004E69AF"/>
    <w:rsid w:val="004F76F1"/>
    <w:rsid w:val="004F7A88"/>
    <w:rsid w:val="005008EF"/>
    <w:rsid w:val="00500BF3"/>
    <w:rsid w:val="005029EB"/>
    <w:rsid w:val="00503241"/>
    <w:rsid w:val="005073AB"/>
    <w:rsid w:val="0051444B"/>
    <w:rsid w:val="00515A8D"/>
    <w:rsid w:val="00521D0F"/>
    <w:rsid w:val="005310FA"/>
    <w:rsid w:val="00532E00"/>
    <w:rsid w:val="00533582"/>
    <w:rsid w:val="005432BE"/>
    <w:rsid w:val="005436D5"/>
    <w:rsid w:val="00545F09"/>
    <w:rsid w:val="00553776"/>
    <w:rsid w:val="005558A4"/>
    <w:rsid w:val="00555C9B"/>
    <w:rsid w:val="00556A2F"/>
    <w:rsid w:val="00561B9A"/>
    <w:rsid w:val="005627C1"/>
    <w:rsid w:val="005633CA"/>
    <w:rsid w:val="00572CEB"/>
    <w:rsid w:val="00573DF9"/>
    <w:rsid w:val="005832AA"/>
    <w:rsid w:val="005906E7"/>
    <w:rsid w:val="00590FC5"/>
    <w:rsid w:val="0059253D"/>
    <w:rsid w:val="00592EEE"/>
    <w:rsid w:val="005930F7"/>
    <w:rsid w:val="005974E9"/>
    <w:rsid w:val="005A03EC"/>
    <w:rsid w:val="005A1A4C"/>
    <w:rsid w:val="005A3EA5"/>
    <w:rsid w:val="005A7F98"/>
    <w:rsid w:val="005B2096"/>
    <w:rsid w:val="005B2A9F"/>
    <w:rsid w:val="005B2DDB"/>
    <w:rsid w:val="005B3AFC"/>
    <w:rsid w:val="005B4217"/>
    <w:rsid w:val="005B4BAE"/>
    <w:rsid w:val="005C1799"/>
    <w:rsid w:val="005D2A2D"/>
    <w:rsid w:val="005D5A2D"/>
    <w:rsid w:val="005D7CCB"/>
    <w:rsid w:val="005E33F4"/>
    <w:rsid w:val="005E5FAF"/>
    <w:rsid w:val="005F53CA"/>
    <w:rsid w:val="005F648B"/>
    <w:rsid w:val="00600411"/>
    <w:rsid w:val="00602249"/>
    <w:rsid w:val="0060796D"/>
    <w:rsid w:val="00620123"/>
    <w:rsid w:val="00622869"/>
    <w:rsid w:val="00625C75"/>
    <w:rsid w:val="00634DE9"/>
    <w:rsid w:val="00636509"/>
    <w:rsid w:val="0064375E"/>
    <w:rsid w:val="00654DD7"/>
    <w:rsid w:val="00656734"/>
    <w:rsid w:val="00662516"/>
    <w:rsid w:val="006632B4"/>
    <w:rsid w:val="00664554"/>
    <w:rsid w:val="00665544"/>
    <w:rsid w:val="00665783"/>
    <w:rsid w:val="00666B22"/>
    <w:rsid w:val="00676963"/>
    <w:rsid w:val="00677385"/>
    <w:rsid w:val="00677886"/>
    <w:rsid w:val="00682900"/>
    <w:rsid w:val="00683F65"/>
    <w:rsid w:val="00685A9B"/>
    <w:rsid w:val="00691DC9"/>
    <w:rsid w:val="00693FBB"/>
    <w:rsid w:val="00695E19"/>
    <w:rsid w:val="006A447D"/>
    <w:rsid w:val="006B14B2"/>
    <w:rsid w:val="006B6CBE"/>
    <w:rsid w:val="006B79C9"/>
    <w:rsid w:val="006C18D2"/>
    <w:rsid w:val="006C2467"/>
    <w:rsid w:val="006C5E2C"/>
    <w:rsid w:val="006C6B4A"/>
    <w:rsid w:val="006D05BE"/>
    <w:rsid w:val="006D56BE"/>
    <w:rsid w:val="006D5BEF"/>
    <w:rsid w:val="006D7CB7"/>
    <w:rsid w:val="006E7CD6"/>
    <w:rsid w:val="006F25C4"/>
    <w:rsid w:val="006F6FFC"/>
    <w:rsid w:val="00701BC8"/>
    <w:rsid w:val="00702BD8"/>
    <w:rsid w:val="00702F1D"/>
    <w:rsid w:val="00702F75"/>
    <w:rsid w:val="00704689"/>
    <w:rsid w:val="00705409"/>
    <w:rsid w:val="0071413F"/>
    <w:rsid w:val="0071594D"/>
    <w:rsid w:val="0071755D"/>
    <w:rsid w:val="0072080F"/>
    <w:rsid w:val="007256A6"/>
    <w:rsid w:val="00726141"/>
    <w:rsid w:val="0073763A"/>
    <w:rsid w:val="00737C24"/>
    <w:rsid w:val="00741CDB"/>
    <w:rsid w:val="0075400F"/>
    <w:rsid w:val="00754EE6"/>
    <w:rsid w:val="0075700A"/>
    <w:rsid w:val="007639E8"/>
    <w:rsid w:val="007653BA"/>
    <w:rsid w:val="0076617F"/>
    <w:rsid w:val="00766BFE"/>
    <w:rsid w:val="0077029F"/>
    <w:rsid w:val="00777F04"/>
    <w:rsid w:val="00783F98"/>
    <w:rsid w:val="00784AD6"/>
    <w:rsid w:val="00785720"/>
    <w:rsid w:val="00786048"/>
    <w:rsid w:val="0079211A"/>
    <w:rsid w:val="007931F0"/>
    <w:rsid w:val="007A4BA1"/>
    <w:rsid w:val="007B0CF4"/>
    <w:rsid w:val="007B13A2"/>
    <w:rsid w:val="007B1438"/>
    <w:rsid w:val="007B33DA"/>
    <w:rsid w:val="007C2585"/>
    <w:rsid w:val="007C3175"/>
    <w:rsid w:val="007C40BA"/>
    <w:rsid w:val="007E2720"/>
    <w:rsid w:val="007E674F"/>
    <w:rsid w:val="007F0C60"/>
    <w:rsid w:val="007F29E4"/>
    <w:rsid w:val="007F3C0A"/>
    <w:rsid w:val="007F5A48"/>
    <w:rsid w:val="008001BD"/>
    <w:rsid w:val="0080041E"/>
    <w:rsid w:val="00800D81"/>
    <w:rsid w:val="008011BE"/>
    <w:rsid w:val="00801DF1"/>
    <w:rsid w:val="00813541"/>
    <w:rsid w:val="00813E40"/>
    <w:rsid w:val="008156D4"/>
    <w:rsid w:val="00820905"/>
    <w:rsid w:val="00820BB9"/>
    <w:rsid w:val="00822E14"/>
    <w:rsid w:val="00822FC4"/>
    <w:rsid w:val="00826B6E"/>
    <w:rsid w:val="00830071"/>
    <w:rsid w:val="00830684"/>
    <w:rsid w:val="00830AE0"/>
    <w:rsid w:val="00830B25"/>
    <w:rsid w:val="00831D9B"/>
    <w:rsid w:val="008331DD"/>
    <w:rsid w:val="00834262"/>
    <w:rsid w:val="008355C1"/>
    <w:rsid w:val="00840FD0"/>
    <w:rsid w:val="00841C25"/>
    <w:rsid w:val="0084200D"/>
    <w:rsid w:val="00846C04"/>
    <w:rsid w:val="00850142"/>
    <w:rsid w:val="008523B5"/>
    <w:rsid w:val="00853FB3"/>
    <w:rsid w:val="0085539D"/>
    <w:rsid w:val="008568FF"/>
    <w:rsid w:val="00860708"/>
    <w:rsid w:val="008632A1"/>
    <w:rsid w:val="008650F1"/>
    <w:rsid w:val="00870200"/>
    <w:rsid w:val="00885A3C"/>
    <w:rsid w:val="008863AE"/>
    <w:rsid w:val="0088714C"/>
    <w:rsid w:val="008901DE"/>
    <w:rsid w:val="00891F07"/>
    <w:rsid w:val="00893C4B"/>
    <w:rsid w:val="008951CF"/>
    <w:rsid w:val="008A5A84"/>
    <w:rsid w:val="008A648D"/>
    <w:rsid w:val="008A6DA5"/>
    <w:rsid w:val="008C2E02"/>
    <w:rsid w:val="008C4923"/>
    <w:rsid w:val="008D033F"/>
    <w:rsid w:val="008D1C5D"/>
    <w:rsid w:val="008D2450"/>
    <w:rsid w:val="008D30C4"/>
    <w:rsid w:val="008D6AEE"/>
    <w:rsid w:val="008E4C14"/>
    <w:rsid w:val="008E5273"/>
    <w:rsid w:val="008E5A7D"/>
    <w:rsid w:val="008E722F"/>
    <w:rsid w:val="008F4088"/>
    <w:rsid w:val="008F6C30"/>
    <w:rsid w:val="009078FE"/>
    <w:rsid w:val="009127F3"/>
    <w:rsid w:val="00920A47"/>
    <w:rsid w:val="00926A56"/>
    <w:rsid w:val="00930C11"/>
    <w:rsid w:val="009361A2"/>
    <w:rsid w:val="009408E9"/>
    <w:rsid w:val="00943C9A"/>
    <w:rsid w:val="00950717"/>
    <w:rsid w:val="009551CE"/>
    <w:rsid w:val="00955E85"/>
    <w:rsid w:val="00956128"/>
    <w:rsid w:val="009574FD"/>
    <w:rsid w:val="00971666"/>
    <w:rsid w:val="00984AB0"/>
    <w:rsid w:val="009866BD"/>
    <w:rsid w:val="009919B8"/>
    <w:rsid w:val="00992294"/>
    <w:rsid w:val="00994DC0"/>
    <w:rsid w:val="009950D9"/>
    <w:rsid w:val="00996A57"/>
    <w:rsid w:val="009A1340"/>
    <w:rsid w:val="009A1895"/>
    <w:rsid w:val="009A6FE2"/>
    <w:rsid w:val="009B1142"/>
    <w:rsid w:val="009B1264"/>
    <w:rsid w:val="009B1694"/>
    <w:rsid w:val="009B2E60"/>
    <w:rsid w:val="009C3D7F"/>
    <w:rsid w:val="009C6098"/>
    <w:rsid w:val="009D04E1"/>
    <w:rsid w:val="009D2D3E"/>
    <w:rsid w:val="009D3038"/>
    <w:rsid w:val="009E1C8F"/>
    <w:rsid w:val="009E4B04"/>
    <w:rsid w:val="009E5251"/>
    <w:rsid w:val="009E7606"/>
    <w:rsid w:val="009E7D50"/>
    <w:rsid w:val="009F4533"/>
    <w:rsid w:val="009F6AA2"/>
    <w:rsid w:val="009F72FB"/>
    <w:rsid w:val="00A00F06"/>
    <w:rsid w:val="00A02803"/>
    <w:rsid w:val="00A047C0"/>
    <w:rsid w:val="00A0572D"/>
    <w:rsid w:val="00A05FE6"/>
    <w:rsid w:val="00A06764"/>
    <w:rsid w:val="00A173AA"/>
    <w:rsid w:val="00A208F4"/>
    <w:rsid w:val="00A2107D"/>
    <w:rsid w:val="00A212AE"/>
    <w:rsid w:val="00A21E75"/>
    <w:rsid w:val="00A236E1"/>
    <w:rsid w:val="00A313CF"/>
    <w:rsid w:val="00A33726"/>
    <w:rsid w:val="00A35FAC"/>
    <w:rsid w:val="00A51EA7"/>
    <w:rsid w:val="00A615CB"/>
    <w:rsid w:val="00A6284A"/>
    <w:rsid w:val="00A628E6"/>
    <w:rsid w:val="00A6357F"/>
    <w:rsid w:val="00A71FE6"/>
    <w:rsid w:val="00A72258"/>
    <w:rsid w:val="00A909D7"/>
    <w:rsid w:val="00A90A08"/>
    <w:rsid w:val="00A960DE"/>
    <w:rsid w:val="00A979AC"/>
    <w:rsid w:val="00AA6C09"/>
    <w:rsid w:val="00AA6CD2"/>
    <w:rsid w:val="00AB11DD"/>
    <w:rsid w:val="00AB1E21"/>
    <w:rsid w:val="00AC1447"/>
    <w:rsid w:val="00AC1906"/>
    <w:rsid w:val="00AC5A23"/>
    <w:rsid w:val="00AC6E11"/>
    <w:rsid w:val="00AD08E1"/>
    <w:rsid w:val="00AD3B2E"/>
    <w:rsid w:val="00AD5139"/>
    <w:rsid w:val="00AE5800"/>
    <w:rsid w:val="00AE5C9D"/>
    <w:rsid w:val="00AF3016"/>
    <w:rsid w:val="00AF44C7"/>
    <w:rsid w:val="00AF4C37"/>
    <w:rsid w:val="00B0388C"/>
    <w:rsid w:val="00B05F1F"/>
    <w:rsid w:val="00B10EB1"/>
    <w:rsid w:val="00B11C69"/>
    <w:rsid w:val="00B14E55"/>
    <w:rsid w:val="00B15984"/>
    <w:rsid w:val="00B23FFA"/>
    <w:rsid w:val="00B241FB"/>
    <w:rsid w:val="00B30D95"/>
    <w:rsid w:val="00B33C73"/>
    <w:rsid w:val="00B4208A"/>
    <w:rsid w:val="00B45179"/>
    <w:rsid w:val="00B47AB0"/>
    <w:rsid w:val="00B5505B"/>
    <w:rsid w:val="00B575B7"/>
    <w:rsid w:val="00B6165D"/>
    <w:rsid w:val="00B6242E"/>
    <w:rsid w:val="00B929A6"/>
    <w:rsid w:val="00B944E3"/>
    <w:rsid w:val="00BA1351"/>
    <w:rsid w:val="00BA20B4"/>
    <w:rsid w:val="00BA4350"/>
    <w:rsid w:val="00BA50FF"/>
    <w:rsid w:val="00BB698F"/>
    <w:rsid w:val="00BB69E7"/>
    <w:rsid w:val="00BB703A"/>
    <w:rsid w:val="00BC0684"/>
    <w:rsid w:val="00BC2238"/>
    <w:rsid w:val="00BC22B0"/>
    <w:rsid w:val="00BC6A85"/>
    <w:rsid w:val="00BD2437"/>
    <w:rsid w:val="00BD2AFB"/>
    <w:rsid w:val="00BD334E"/>
    <w:rsid w:val="00BD4056"/>
    <w:rsid w:val="00BD5887"/>
    <w:rsid w:val="00BD5D8D"/>
    <w:rsid w:val="00BD6362"/>
    <w:rsid w:val="00BE287B"/>
    <w:rsid w:val="00BE3202"/>
    <w:rsid w:val="00BE3709"/>
    <w:rsid w:val="00BE6000"/>
    <w:rsid w:val="00BE6089"/>
    <w:rsid w:val="00BE7DDB"/>
    <w:rsid w:val="00BF0E52"/>
    <w:rsid w:val="00BF3914"/>
    <w:rsid w:val="00BF5561"/>
    <w:rsid w:val="00C04AD7"/>
    <w:rsid w:val="00C12EBA"/>
    <w:rsid w:val="00C1367A"/>
    <w:rsid w:val="00C171FF"/>
    <w:rsid w:val="00C17E1D"/>
    <w:rsid w:val="00C20593"/>
    <w:rsid w:val="00C332B4"/>
    <w:rsid w:val="00C34F73"/>
    <w:rsid w:val="00C35248"/>
    <w:rsid w:val="00C41DE0"/>
    <w:rsid w:val="00C4305D"/>
    <w:rsid w:val="00C4341F"/>
    <w:rsid w:val="00C45058"/>
    <w:rsid w:val="00C504DA"/>
    <w:rsid w:val="00C5154A"/>
    <w:rsid w:val="00C65E65"/>
    <w:rsid w:val="00C67504"/>
    <w:rsid w:val="00C71AEB"/>
    <w:rsid w:val="00C72286"/>
    <w:rsid w:val="00C74601"/>
    <w:rsid w:val="00C76CD9"/>
    <w:rsid w:val="00C801EC"/>
    <w:rsid w:val="00C80EE3"/>
    <w:rsid w:val="00C9080A"/>
    <w:rsid w:val="00C92E76"/>
    <w:rsid w:val="00C930F1"/>
    <w:rsid w:val="00C96345"/>
    <w:rsid w:val="00C96695"/>
    <w:rsid w:val="00CA0B87"/>
    <w:rsid w:val="00CA30C9"/>
    <w:rsid w:val="00CA471F"/>
    <w:rsid w:val="00CA5034"/>
    <w:rsid w:val="00CA5A5E"/>
    <w:rsid w:val="00CB1051"/>
    <w:rsid w:val="00CB3A40"/>
    <w:rsid w:val="00CB3BE7"/>
    <w:rsid w:val="00CB3CA8"/>
    <w:rsid w:val="00CB7EDD"/>
    <w:rsid w:val="00CC3AD4"/>
    <w:rsid w:val="00CC5DD2"/>
    <w:rsid w:val="00CE07E0"/>
    <w:rsid w:val="00CE19FB"/>
    <w:rsid w:val="00CE1BF8"/>
    <w:rsid w:val="00CE5857"/>
    <w:rsid w:val="00CF29E0"/>
    <w:rsid w:val="00D0275A"/>
    <w:rsid w:val="00D0282C"/>
    <w:rsid w:val="00D02864"/>
    <w:rsid w:val="00D07D2A"/>
    <w:rsid w:val="00D10A8F"/>
    <w:rsid w:val="00D15114"/>
    <w:rsid w:val="00D16B07"/>
    <w:rsid w:val="00D17258"/>
    <w:rsid w:val="00D175F5"/>
    <w:rsid w:val="00D22873"/>
    <w:rsid w:val="00D261D4"/>
    <w:rsid w:val="00D306CF"/>
    <w:rsid w:val="00D30DD2"/>
    <w:rsid w:val="00D36D6B"/>
    <w:rsid w:val="00D44468"/>
    <w:rsid w:val="00D44E0E"/>
    <w:rsid w:val="00D50D8C"/>
    <w:rsid w:val="00D54C91"/>
    <w:rsid w:val="00D55589"/>
    <w:rsid w:val="00D61B09"/>
    <w:rsid w:val="00D65DE2"/>
    <w:rsid w:val="00D65DF1"/>
    <w:rsid w:val="00D71EC2"/>
    <w:rsid w:val="00D72471"/>
    <w:rsid w:val="00D83413"/>
    <w:rsid w:val="00D83C05"/>
    <w:rsid w:val="00D857AE"/>
    <w:rsid w:val="00D86783"/>
    <w:rsid w:val="00D869E5"/>
    <w:rsid w:val="00D8721D"/>
    <w:rsid w:val="00D9469A"/>
    <w:rsid w:val="00D95C5B"/>
    <w:rsid w:val="00D95D29"/>
    <w:rsid w:val="00DA477A"/>
    <w:rsid w:val="00DB665F"/>
    <w:rsid w:val="00DB6F04"/>
    <w:rsid w:val="00DC309B"/>
    <w:rsid w:val="00DD5148"/>
    <w:rsid w:val="00DD7410"/>
    <w:rsid w:val="00DE08A8"/>
    <w:rsid w:val="00DE238C"/>
    <w:rsid w:val="00DF0FA8"/>
    <w:rsid w:val="00DF2F31"/>
    <w:rsid w:val="00DF47B8"/>
    <w:rsid w:val="00E02E64"/>
    <w:rsid w:val="00E04348"/>
    <w:rsid w:val="00E04EC8"/>
    <w:rsid w:val="00E14138"/>
    <w:rsid w:val="00E22C51"/>
    <w:rsid w:val="00E2418C"/>
    <w:rsid w:val="00E2578B"/>
    <w:rsid w:val="00E300F6"/>
    <w:rsid w:val="00E323B9"/>
    <w:rsid w:val="00E33ED8"/>
    <w:rsid w:val="00E40728"/>
    <w:rsid w:val="00E4123D"/>
    <w:rsid w:val="00E44355"/>
    <w:rsid w:val="00E451F3"/>
    <w:rsid w:val="00E47AC5"/>
    <w:rsid w:val="00E50205"/>
    <w:rsid w:val="00E54AA2"/>
    <w:rsid w:val="00E56C43"/>
    <w:rsid w:val="00E57954"/>
    <w:rsid w:val="00E60115"/>
    <w:rsid w:val="00E60990"/>
    <w:rsid w:val="00E65A2F"/>
    <w:rsid w:val="00E66446"/>
    <w:rsid w:val="00E71A2B"/>
    <w:rsid w:val="00E73136"/>
    <w:rsid w:val="00E734A3"/>
    <w:rsid w:val="00E7420B"/>
    <w:rsid w:val="00E76B62"/>
    <w:rsid w:val="00E802F7"/>
    <w:rsid w:val="00E81CF6"/>
    <w:rsid w:val="00E84008"/>
    <w:rsid w:val="00E845F6"/>
    <w:rsid w:val="00E86929"/>
    <w:rsid w:val="00E8766E"/>
    <w:rsid w:val="00E93C08"/>
    <w:rsid w:val="00E950C3"/>
    <w:rsid w:val="00E95A57"/>
    <w:rsid w:val="00E96A30"/>
    <w:rsid w:val="00E96C74"/>
    <w:rsid w:val="00EA2A9E"/>
    <w:rsid w:val="00EA4A45"/>
    <w:rsid w:val="00EA7FE9"/>
    <w:rsid w:val="00EB03F2"/>
    <w:rsid w:val="00EB2A68"/>
    <w:rsid w:val="00EB5104"/>
    <w:rsid w:val="00EB6529"/>
    <w:rsid w:val="00EB79A0"/>
    <w:rsid w:val="00EC3719"/>
    <w:rsid w:val="00EC6740"/>
    <w:rsid w:val="00ED4C17"/>
    <w:rsid w:val="00ED5E96"/>
    <w:rsid w:val="00ED7F75"/>
    <w:rsid w:val="00EE0DA9"/>
    <w:rsid w:val="00EE3EF9"/>
    <w:rsid w:val="00EE4C1C"/>
    <w:rsid w:val="00EE6565"/>
    <w:rsid w:val="00EF0680"/>
    <w:rsid w:val="00EF1F39"/>
    <w:rsid w:val="00EF7047"/>
    <w:rsid w:val="00F04815"/>
    <w:rsid w:val="00F10658"/>
    <w:rsid w:val="00F10923"/>
    <w:rsid w:val="00F13463"/>
    <w:rsid w:val="00F1346C"/>
    <w:rsid w:val="00F139CC"/>
    <w:rsid w:val="00F13CAE"/>
    <w:rsid w:val="00F15ED4"/>
    <w:rsid w:val="00F1776B"/>
    <w:rsid w:val="00F23F99"/>
    <w:rsid w:val="00F2570C"/>
    <w:rsid w:val="00F2581B"/>
    <w:rsid w:val="00F2734B"/>
    <w:rsid w:val="00F30B23"/>
    <w:rsid w:val="00F335E1"/>
    <w:rsid w:val="00F377F0"/>
    <w:rsid w:val="00F42207"/>
    <w:rsid w:val="00F60537"/>
    <w:rsid w:val="00F71B11"/>
    <w:rsid w:val="00F71F99"/>
    <w:rsid w:val="00F77E1C"/>
    <w:rsid w:val="00F868F2"/>
    <w:rsid w:val="00F951A9"/>
    <w:rsid w:val="00F96531"/>
    <w:rsid w:val="00F97CB3"/>
    <w:rsid w:val="00FA05BC"/>
    <w:rsid w:val="00FA16B6"/>
    <w:rsid w:val="00FA6B3B"/>
    <w:rsid w:val="00FB1DCE"/>
    <w:rsid w:val="00FB23F6"/>
    <w:rsid w:val="00FB4396"/>
    <w:rsid w:val="00FB6069"/>
    <w:rsid w:val="00FB7200"/>
    <w:rsid w:val="00FC2469"/>
    <w:rsid w:val="00FC317F"/>
    <w:rsid w:val="00FC410F"/>
    <w:rsid w:val="00FD4B45"/>
    <w:rsid w:val="00FD5FC6"/>
    <w:rsid w:val="00FE02AE"/>
    <w:rsid w:val="00FE6335"/>
    <w:rsid w:val="00FF1E4E"/>
    <w:rsid w:val="00FF497A"/>
    <w:rsid w:val="00FF7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3927E3D"/>
  <w15:docId w15:val="{3820DB87-B9C7-4591-BD05-1BFFD8E4C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E75"/>
  </w:style>
  <w:style w:type="paragraph" w:styleId="Footer">
    <w:name w:val="footer"/>
    <w:basedOn w:val="Normal"/>
    <w:link w:val="FooterChar"/>
    <w:uiPriority w:val="99"/>
    <w:unhideWhenUsed/>
    <w:rsid w:val="00A21E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E75"/>
  </w:style>
  <w:style w:type="table" w:styleId="TableGrid">
    <w:name w:val="Table Grid"/>
    <w:basedOn w:val="TableNormal"/>
    <w:uiPriority w:val="59"/>
    <w:rsid w:val="00A21E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D2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789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5C4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59"/>
    <w:rsid w:val="003F0B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dress">
    <w:name w:val="address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etainfo">
    <w:name w:val="metainfo"/>
    <w:basedOn w:val="Normal"/>
    <w:rsid w:val="00A057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6284A"/>
    <w:rPr>
      <w:color w:val="605E5C"/>
      <w:shd w:val="clear" w:color="auto" w:fill="E1DFDD"/>
    </w:rPr>
  </w:style>
  <w:style w:type="character" w:customStyle="1" w:styleId="casenumber">
    <w:name w:val="casenumber"/>
    <w:basedOn w:val="DefaultParagraphFont"/>
    <w:rsid w:val="007E2720"/>
  </w:style>
  <w:style w:type="character" w:customStyle="1" w:styleId="divider1">
    <w:name w:val="divider1"/>
    <w:basedOn w:val="DefaultParagraphFont"/>
    <w:rsid w:val="007E2720"/>
  </w:style>
  <w:style w:type="character" w:customStyle="1" w:styleId="description">
    <w:name w:val="description"/>
    <w:basedOn w:val="DefaultParagraphFont"/>
    <w:rsid w:val="007E2720"/>
  </w:style>
  <w:style w:type="paragraph" w:customStyle="1" w:styleId="casetype">
    <w:name w:val="casetype"/>
    <w:basedOn w:val="Normal"/>
    <w:rsid w:val="00EB2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0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planningaccess.eastriding.gov.uk/newplanningaccess/applicationDetails.do?activeTab=summary&amp;keyVal=QIX5SSBJJRX00&amp;prevPage=inTray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ewplanningaccess.eastriding.gov.uk/newplanningaccess/applicationDetails.do?activeTab=summary&amp;keyVal=R3SGAZBJ0VE00&amp;prevPage=inTra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ewplanningaccess.eastriding.gov.uk/newplanningaccess/applicationDetails.do?activeTab=summary&amp;keyVal=R2Z79YBJMF700&amp;prevPage=inTra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ewplanningaccess.eastriding.gov.uk/newplanningaccess/applicationDetails.do?activeTab=summary&amp;keyVal=R1C0ANBJJUY00&amp;prevPage=inT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planningaccess.eastriding.gov.uk/newplanningaccess/applicationDetails.do?activeTab=summary&amp;keyVal=QYCQKHBJMJV00&amp;prevPage=inTray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2B2FD-9CA5-4D2B-8C8A-CF0617FA4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1107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</dc:creator>
  <cp:keywords/>
  <dc:description/>
  <cp:lastModifiedBy>Suzanne Taylor</cp:lastModifiedBy>
  <cp:revision>6</cp:revision>
  <cp:lastPrinted>2021-12-06T15:35:00Z</cp:lastPrinted>
  <dcterms:created xsi:type="dcterms:W3CDTF">2022-03-02T20:47:00Z</dcterms:created>
  <dcterms:modified xsi:type="dcterms:W3CDTF">2022-03-03T10:38:00Z</dcterms:modified>
</cp:coreProperties>
</file>